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B873" w14:textId="171CDB09" w:rsidR="007D0688" w:rsidRPr="007D0688" w:rsidRDefault="007D0688" w:rsidP="007D0688">
      <w:pPr>
        <w:spacing w:after="0"/>
        <w:jc w:val="center"/>
        <w:rPr>
          <w:rFonts w:ascii="Arial" w:hAnsi="Arial" w:cs="Arial"/>
          <w:b/>
          <w:bCs/>
          <w:sz w:val="32"/>
          <w:szCs w:val="32"/>
        </w:rPr>
      </w:pPr>
      <w:r>
        <w:rPr>
          <w:rFonts w:ascii="Arial" w:hAnsi="Arial" w:cs="Arial"/>
          <w:b/>
          <w:bCs/>
          <w:noProof/>
          <w:sz w:val="32"/>
          <w:szCs w:val="32"/>
        </w:rPr>
        <w:drawing>
          <wp:inline distT="0" distB="0" distL="0" distR="0" wp14:anchorId="6C54C43E" wp14:editId="400F6C9B">
            <wp:extent cx="1749425" cy="1152525"/>
            <wp:effectExtent l="0" t="0" r="3175" b="9525"/>
            <wp:docPr id="4064900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425" cy="1152525"/>
                    </a:xfrm>
                    <a:prstGeom prst="rect">
                      <a:avLst/>
                    </a:prstGeom>
                    <a:noFill/>
                  </pic:spPr>
                </pic:pic>
              </a:graphicData>
            </a:graphic>
          </wp:inline>
        </w:drawing>
      </w:r>
    </w:p>
    <w:p w14:paraId="44BAAA75" w14:textId="77777777" w:rsidR="007D0688" w:rsidRDefault="007D0688" w:rsidP="007D0688">
      <w:pPr>
        <w:spacing w:before="60" w:after="60" w:line="240" w:lineRule="auto"/>
        <w:jc w:val="center"/>
        <w:rPr>
          <w:rFonts w:ascii="Calibri" w:eastAsia="Calibri" w:hAnsi="Calibri" w:cs="Calibri"/>
          <w:b/>
          <w:bCs/>
          <w:color w:val="0070C0"/>
          <w:sz w:val="44"/>
          <w:szCs w:val="44"/>
        </w:rPr>
      </w:pPr>
    </w:p>
    <w:p w14:paraId="00BD669B" w14:textId="4878289B" w:rsidR="007D0688" w:rsidRPr="007D0688" w:rsidRDefault="007D0688" w:rsidP="007D0688">
      <w:pPr>
        <w:spacing w:before="60" w:after="60" w:line="240" w:lineRule="auto"/>
        <w:jc w:val="center"/>
        <w:rPr>
          <w:rFonts w:ascii="Calibri" w:eastAsia="Calibri" w:hAnsi="Calibri" w:cs="Calibri"/>
          <w:b/>
          <w:bCs/>
          <w:color w:val="7030A0"/>
          <w:sz w:val="44"/>
          <w:szCs w:val="44"/>
        </w:rPr>
      </w:pPr>
      <w:r w:rsidRPr="007D0688">
        <w:rPr>
          <w:rFonts w:ascii="Calibri" w:eastAsia="Calibri" w:hAnsi="Calibri" w:cs="Calibri"/>
          <w:b/>
          <w:bCs/>
          <w:color w:val="0070C0"/>
          <w:sz w:val="44"/>
          <w:szCs w:val="44"/>
        </w:rPr>
        <w:t xml:space="preserve">PALYCW Annual Conference 2023: </w:t>
      </w:r>
    </w:p>
    <w:p w14:paraId="7D15EB72" w14:textId="77777777" w:rsidR="007D0688" w:rsidRPr="007D0688" w:rsidRDefault="007D0688" w:rsidP="007D0688">
      <w:pPr>
        <w:spacing w:before="60" w:after="60" w:line="240" w:lineRule="auto"/>
        <w:jc w:val="center"/>
        <w:rPr>
          <w:rFonts w:ascii="Calibri" w:eastAsia="Calibri" w:hAnsi="Calibri" w:cs="Calibri"/>
          <w:b/>
          <w:bCs/>
          <w:color w:val="7030A0"/>
          <w:sz w:val="44"/>
          <w:szCs w:val="44"/>
        </w:rPr>
      </w:pPr>
      <w:r w:rsidRPr="007D0688">
        <w:rPr>
          <w:rFonts w:ascii="Calibri" w:eastAsia="Calibri" w:hAnsi="Calibri" w:cs="Calibri"/>
          <w:b/>
          <w:bCs/>
          <w:color w:val="7030A0"/>
          <w:sz w:val="44"/>
          <w:szCs w:val="44"/>
        </w:rPr>
        <w:t>Formally Informal: Pedagogy, Community &amp; Practice</w:t>
      </w:r>
    </w:p>
    <w:p w14:paraId="4CF67BE3" w14:textId="77777777" w:rsidR="007D0688" w:rsidRPr="007D0688" w:rsidRDefault="007D0688" w:rsidP="007D0688">
      <w:pPr>
        <w:spacing w:before="60" w:after="60" w:line="240" w:lineRule="auto"/>
        <w:jc w:val="center"/>
        <w:rPr>
          <w:rFonts w:ascii="Calibri" w:eastAsia="Calibri" w:hAnsi="Calibri" w:cs="Calibri"/>
          <w:color w:val="000000"/>
          <w:sz w:val="28"/>
          <w:szCs w:val="28"/>
        </w:rPr>
      </w:pPr>
      <w:r w:rsidRPr="007D0688">
        <w:rPr>
          <w:rFonts w:ascii="Calibri" w:eastAsia="Calibri" w:hAnsi="Calibri" w:cs="Calibri"/>
          <w:b/>
          <w:bCs/>
          <w:color w:val="0070C0"/>
          <w:sz w:val="28"/>
          <w:szCs w:val="28"/>
        </w:rPr>
        <w:t>Kedleston Road Campus, University of Derby</w:t>
      </w:r>
    </w:p>
    <w:p w14:paraId="26FB8211" w14:textId="161BEDA2" w:rsidR="007D0688" w:rsidRPr="007D0688" w:rsidRDefault="007D0688" w:rsidP="007D0688">
      <w:pPr>
        <w:jc w:val="center"/>
        <w:rPr>
          <w:rFonts w:ascii="Calibri" w:eastAsia="Calibri" w:hAnsi="Calibri" w:cs="Times New Roman"/>
          <w:b/>
          <w:bCs/>
          <w:sz w:val="48"/>
          <w:szCs w:val="48"/>
        </w:rPr>
      </w:pPr>
      <w:r>
        <w:rPr>
          <w:rFonts w:ascii="Calibri" w:eastAsia="Calibri" w:hAnsi="Calibri" w:cs="Times New Roman"/>
          <w:b/>
          <w:bCs/>
          <w:sz w:val="48"/>
          <w:szCs w:val="48"/>
        </w:rPr>
        <w:t>Seminars</w:t>
      </w:r>
    </w:p>
    <w:p w14:paraId="0251A71C" w14:textId="73600E75" w:rsidR="0028687A" w:rsidRPr="00BB79C0" w:rsidRDefault="0028687A">
      <w:pPr>
        <w:rPr>
          <w:rFonts w:ascii="Arial" w:hAnsi="Arial" w:cs="Arial"/>
        </w:rPr>
      </w:pPr>
    </w:p>
    <w:tbl>
      <w:tblPr>
        <w:tblStyle w:val="TableGrid"/>
        <w:tblW w:w="10627" w:type="dxa"/>
        <w:tblLayout w:type="fixed"/>
        <w:tblLook w:val="04A0" w:firstRow="1" w:lastRow="0" w:firstColumn="1" w:lastColumn="0" w:noHBand="0" w:noVBand="1"/>
      </w:tblPr>
      <w:tblGrid>
        <w:gridCol w:w="1555"/>
        <w:gridCol w:w="7938"/>
        <w:gridCol w:w="1134"/>
      </w:tblGrid>
      <w:tr w:rsidR="00E32BFD" w:rsidRPr="00773FBD" w14:paraId="5E2907DF" w14:textId="77777777" w:rsidTr="00773FBD">
        <w:tc>
          <w:tcPr>
            <w:tcW w:w="1555" w:type="dxa"/>
            <w:shd w:val="clear" w:color="auto" w:fill="00B050"/>
          </w:tcPr>
          <w:p w14:paraId="2A317A5E" w14:textId="74845247" w:rsidR="00E32BFD" w:rsidRPr="00773FBD" w:rsidRDefault="00E32BFD" w:rsidP="0055564D">
            <w:pPr>
              <w:rPr>
                <w:rFonts w:ascii="Calibri" w:hAnsi="Calibri" w:cs="Calibri"/>
              </w:rPr>
            </w:pPr>
            <w:r w:rsidRPr="00580377">
              <w:rPr>
                <w:rFonts w:ascii="Calibri" w:hAnsi="Calibri" w:cs="Calibri"/>
              </w:rPr>
              <w:t>A ‘Community of Practice’ within HE:</w:t>
            </w:r>
            <w:r w:rsidRPr="00773FBD">
              <w:rPr>
                <w:rFonts w:ascii="Calibri" w:hAnsi="Calibri" w:cs="Calibri"/>
              </w:rPr>
              <w:t xml:space="preserve"> a case study of a Professional Practitioners Network (PPN).</w:t>
            </w:r>
          </w:p>
        </w:tc>
        <w:tc>
          <w:tcPr>
            <w:tcW w:w="7938" w:type="dxa"/>
          </w:tcPr>
          <w:p w14:paraId="065B89B4" w14:textId="77777777" w:rsidR="00E32BFD" w:rsidRDefault="00114A46" w:rsidP="00773FBD">
            <w:pPr>
              <w:jc w:val="both"/>
              <w:rPr>
                <w:rFonts w:ascii="Calibri" w:hAnsi="Calibri" w:cs="Calibri"/>
                <w:color w:val="000000"/>
              </w:rPr>
            </w:pPr>
            <w:r w:rsidRPr="00773FBD">
              <w:rPr>
                <w:rFonts w:ascii="Calibri" w:hAnsi="Calibri" w:cs="Calibri"/>
                <w:color w:val="000000"/>
              </w:rPr>
              <w:t>This shared discussion piece will highlight the influence of ‘informal education’ as posed by Freire, that it ‘is a dialogical (or conversational) rather than a curricula form’ and such ‘dialogue involves respect’ (Smith; 1997, 2002). This informality informs the purpose to cultivate communities, associations and relationships that make for human flourishing (Jeffs and Smith; 1997, 2005, 2011). Thus, leading to a ‘community of practice’ where ‘learning is formed from a combination of community, identity, meaning and practice’ (Ord, 2016, p. 220). A case study example of the PPN developed by the Course Team will be shared in reflecting upon the challenges and opportunities it presents. It additionally considers the question of ‘Youth Course Survival’ whereby the ‘informal’ co-existence with the ‘formal’ in enabling growth, development, and sustainability – is it an option or necessity?</w:t>
            </w:r>
          </w:p>
          <w:p w14:paraId="1C47534C" w14:textId="7429AA9B" w:rsidR="00580377" w:rsidRPr="00773FBD" w:rsidRDefault="00580377" w:rsidP="00773FBD">
            <w:pPr>
              <w:jc w:val="both"/>
              <w:rPr>
                <w:rFonts w:ascii="Calibri" w:hAnsi="Calibri" w:cs="Calibri"/>
              </w:rPr>
            </w:pPr>
          </w:p>
        </w:tc>
        <w:tc>
          <w:tcPr>
            <w:tcW w:w="1134" w:type="dxa"/>
          </w:tcPr>
          <w:p w14:paraId="382C9CE7" w14:textId="77777777" w:rsidR="00E32BFD" w:rsidRPr="00773FBD" w:rsidRDefault="00E32BFD" w:rsidP="0055564D">
            <w:pPr>
              <w:rPr>
                <w:rFonts w:ascii="Calibri" w:hAnsi="Calibri" w:cs="Calibri"/>
              </w:rPr>
            </w:pPr>
            <w:r w:rsidRPr="00773FBD">
              <w:rPr>
                <w:rFonts w:ascii="Calibri" w:hAnsi="Calibri" w:cs="Calibri"/>
              </w:rPr>
              <w:t>NTU Team</w:t>
            </w:r>
          </w:p>
          <w:p w14:paraId="53DCF17C" w14:textId="228C1779" w:rsidR="00E32BFD" w:rsidRPr="00773FBD" w:rsidRDefault="001C306A" w:rsidP="0055564D">
            <w:pPr>
              <w:rPr>
                <w:rFonts w:ascii="Calibri" w:hAnsi="Calibri" w:cs="Calibri"/>
              </w:rPr>
            </w:pPr>
            <w:hyperlink r:id="rId12" w:history="1">
              <w:r w:rsidR="00E32BFD" w:rsidRPr="00773FBD">
                <w:rPr>
                  <w:rStyle w:val="Hyperlink"/>
                  <w:rFonts w:ascii="Calibri" w:eastAsia="Calibri" w:hAnsi="Calibri" w:cs="Calibri"/>
                </w:rPr>
                <w:t>Ian.jones@ntu.ac.uk</w:t>
              </w:r>
            </w:hyperlink>
          </w:p>
        </w:tc>
      </w:tr>
      <w:tr w:rsidR="00E32BFD" w:rsidRPr="00773FBD" w14:paraId="6B689F1C" w14:textId="77777777" w:rsidTr="00773FBD">
        <w:tc>
          <w:tcPr>
            <w:tcW w:w="1555" w:type="dxa"/>
            <w:shd w:val="clear" w:color="auto" w:fill="00B050"/>
          </w:tcPr>
          <w:p w14:paraId="018E9F7B" w14:textId="19190B22" w:rsidR="00E32BFD" w:rsidRPr="00773FBD" w:rsidRDefault="00E32BFD" w:rsidP="0055564D">
            <w:pPr>
              <w:rPr>
                <w:rFonts w:ascii="Calibri" w:hAnsi="Calibri" w:cs="Calibri"/>
              </w:rPr>
            </w:pPr>
            <w:r w:rsidRPr="00773FBD">
              <w:rPr>
                <w:rFonts w:ascii="Calibri" w:eastAsia="Calibri" w:hAnsi="Calibri" w:cs="Calibri"/>
              </w:rPr>
              <w:t>Photovoice, Cellfilm and Digital Storytelling as Pedagogical Tools for Community Practice</w:t>
            </w:r>
          </w:p>
        </w:tc>
        <w:tc>
          <w:tcPr>
            <w:tcW w:w="7938" w:type="dxa"/>
          </w:tcPr>
          <w:p w14:paraId="629196A4" w14:textId="3CA1F11D" w:rsidR="00424BF9" w:rsidRPr="00773FBD" w:rsidRDefault="00424BF9" w:rsidP="00773FBD">
            <w:pPr>
              <w:pStyle w:val="NormalWeb"/>
              <w:jc w:val="both"/>
              <w:rPr>
                <w:rFonts w:ascii="Calibri" w:hAnsi="Calibri" w:cs="Calibri"/>
                <w:color w:val="000000"/>
                <w:sz w:val="22"/>
                <w:szCs w:val="22"/>
              </w:rPr>
            </w:pPr>
            <w:r w:rsidRPr="00773FBD">
              <w:rPr>
                <w:rFonts w:ascii="Calibri" w:hAnsi="Calibri" w:cs="Calibri"/>
                <w:color w:val="000000"/>
                <w:sz w:val="22"/>
                <w:szCs w:val="22"/>
              </w:rPr>
              <w:t xml:space="preserve">This workshop-based session explores the use </w:t>
            </w:r>
            <w:r w:rsidR="00773FBD" w:rsidRPr="00773FBD">
              <w:rPr>
                <w:rFonts w:ascii="Calibri" w:hAnsi="Calibri" w:cs="Calibri"/>
                <w:color w:val="000000"/>
                <w:sz w:val="22"/>
                <w:szCs w:val="22"/>
              </w:rPr>
              <w:t>of</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photovoice</w:t>
            </w:r>
            <w:r w:rsidRPr="00773FBD">
              <w:rPr>
                <w:rFonts w:ascii="Calibri" w:hAnsi="Calibri" w:cs="Calibri"/>
                <w:color w:val="000000"/>
                <w:sz w:val="22"/>
                <w:szCs w:val="22"/>
              </w:rPr>
              <w:t xml:space="preserve">, сellfilm, </w:t>
            </w:r>
            <w:r w:rsidR="00773FBD" w:rsidRPr="00773FBD">
              <w:rPr>
                <w:rFonts w:ascii="Calibri" w:hAnsi="Calibri" w:cs="Calibri"/>
                <w:color w:val="000000"/>
                <w:sz w:val="22"/>
                <w:szCs w:val="22"/>
              </w:rPr>
              <w:t>and</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digital</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storytelling</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as</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innovative</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pedagogical</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tools</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to</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enhance</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community</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practice</w:t>
            </w:r>
            <w:r w:rsidRPr="00773FBD">
              <w:rPr>
                <w:rFonts w:ascii="Calibri" w:hAnsi="Calibri" w:cs="Calibri"/>
                <w:color w:val="000000"/>
                <w:sz w:val="22"/>
                <w:szCs w:val="22"/>
              </w:rPr>
              <w:t xml:space="preserve"> in </w:t>
            </w:r>
            <w:r w:rsidR="00773FBD" w:rsidRPr="00773FBD">
              <w:rPr>
                <w:rFonts w:ascii="Calibri" w:hAnsi="Calibri" w:cs="Calibri"/>
                <w:color w:val="000000"/>
                <w:sz w:val="22"/>
                <w:szCs w:val="22"/>
              </w:rPr>
              <w:t>the</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context</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of</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education</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for</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community</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and</w:t>
            </w:r>
            <w:r w:rsidRPr="00773FBD">
              <w:rPr>
                <w:rFonts w:ascii="Calibri" w:hAnsi="Calibri" w:cs="Calibri"/>
                <w:color w:val="000000"/>
                <w:sz w:val="22"/>
                <w:szCs w:val="22"/>
              </w:rPr>
              <w:t xml:space="preserve"> youth </w:t>
            </w:r>
            <w:r w:rsidR="00773FBD" w:rsidRPr="00773FBD">
              <w:rPr>
                <w:rFonts w:ascii="Calibri" w:hAnsi="Calibri" w:cs="Calibri"/>
                <w:color w:val="000000"/>
                <w:sz w:val="22"/>
                <w:szCs w:val="22"/>
              </w:rPr>
              <w:t>workers</w:t>
            </w:r>
            <w:r w:rsidRPr="00773FBD">
              <w:rPr>
                <w:rFonts w:ascii="Calibri" w:hAnsi="Calibri" w:cs="Calibri"/>
                <w:color w:val="000000"/>
                <w:sz w:val="22"/>
                <w:szCs w:val="22"/>
              </w:rPr>
              <w:t xml:space="preserve">. These techniques can promote </w:t>
            </w:r>
            <w:r w:rsidR="00773FBD" w:rsidRPr="00773FBD">
              <w:rPr>
                <w:rFonts w:ascii="Calibri" w:hAnsi="Calibri" w:cs="Calibri"/>
                <w:color w:val="000000"/>
                <w:sz w:val="22"/>
                <w:szCs w:val="22"/>
              </w:rPr>
              <w:t>collaboration</w:t>
            </w:r>
            <w:r w:rsidRPr="00773FBD">
              <w:rPr>
                <w:rFonts w:ascii="Calibri" w:hAnsi="Calibri" w:cs="Calibri"/>
                <w:color w:val="000000"/>
                <w:sz w:val="22"/>
                <w:szCs w:val="22"/>
              </w:rPr>
              <w:t>, self-</w:t>
            </w:r>
            <w:r w:rsidR="00773FBD" w:rsidRPr="00773FBD">
              <w:rPr>
                <w:rFonts w:ascii="Calibri" w:hAnsi="Calibri" w:cs="Calibri"/>
                <w:color w:val="000000"/>
                <w:sz w:val="22"/>
                <w:szCs w:val="22"/>
              </w:rPr>
              <w:t>expression</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and</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critical</w:t>
            </w:r>
            <w:r w:rsidRPr="00773FBD">
              <w:rPr>
                <w:rFonts w:ascii="Calibri" w:hAnsi="Calibri" w:cs="Calibri"/>
                <w:color w:val="000000"/>
                <w:sz w:val="22"/>
                <w:szCs w:val="22"/>
              </w:rPr>
              <w:t xml:space="preserve"> thinking, </w:t>
            </w:r>
            <w:r w:rsidR="00773FBD" w:rsidRPr="00773FBD">
              <w:rPr>
                <w:rFonts w:ascii="Calibri" w:hAnsi="Calibri" w:cs="Calibri"/>
                <w:color w:val="000000"/>
                <w:sz w:val="22"/>
                <w:szCs w:val="22"/>
              </w:rPr>
              <w:t>while</w:t>
            </w:r>
            <w:r w:rsidRPr="00773FBD">
              <w:rPr>
                <w:rFonts w:ascii="Calibri" w:hAnsi="Calibri" w:cs="Calibri"/>
                <w:color w:val="000000"/>
                <w:sz w:val="22"/>
                <w:szCs w:val="22"/>
              </w:rPr>
              <w:t xml:space="preserve"> encouraging a </w:t>
            </w:r>
            <w:r w:rsidR="00773FBD" w:rsidRPr="00773FBD">
              <w:rPr>
                <w:rFonts w:ascii="Calibri" w:hAnsi="Calibri" w:cs="Calibri"/>
                <w:color w:val="000000"/>
                <w:sz w:val="22"/>
                <w:szCs w:val="22"/>
              </w:rPr>
              <w:t>more</w:t>
            </w:r>
            <w:r w:rsidRPr="00773FBD">
              <w:rPr>
                <w:rFonts w:ascii="Calibri" w:hAnsi="Calibri" w:cs="Calibri"/>
                <w:color w:val="000000"/>
                <w:sz w:val="22"/>
                <w:szCs w:val="22"/>
              </w:rPr>
              <w:t xml:space="preserve"> inclusive </w:t>
            </w:r>
            <w:r w:rsidR="00773FBD" w:rsidRPr="00773FBD">
              <w:rPr>
                <w:rFonts w:ascii="Calibri" w:hAnsi="Calibri" w:cs="Calibri"/>
                <w:color w:val="000000"/>
                <w:sz w:val="22"/>
                <w:szCs w:val="22"/>
              </w:rPr>
              <w:t>and</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participatory</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educational</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environment</w:t>
            </w:r>
            <w:r w:rsidRPr="00773FBD">
              <w:rPr>
                <w:rFonts w:ascii="Calibri" w:hAnsi="Calibri" w:cs="Calibri"/>
                <w:color w:val="000000"/>
                <w:sz w:val="22"/>
                <w:szCs w:val="22"/>
              </w:rPr>
              <w:t>.</w:t>
            </w:r>
          </w:p>
          <w:p w14:paraId="6B897DCB" w14:textId="77777777" w:rsidR="00E32BFD" w:rsidRDefault="00424BF9" w:rsidP="00580377">
            <w:pPr>
              <w:pStyle w:val="NormalWeb"/>
              <w:jc w:val="both"/>
              <w:rPr>
                <w:rFonts w:ascii="Calibri" w:hAnsi="Calibri" w:cs="Calibri"/>
                <w:color w:val="000000"/>
                <w:sz w:val="22"/>
                <w:szCs w:val="22"/>
              </w:rPr>
            </w:pPr>
            <w:r w:rsidRPr="00773FBD">
              <w:rPr>
                <w:rFonts w:ascii="Calibri" w:hAnsi="Calibri" w:cs="Calibri"/>
                <w:color w:val="000000"/>
                <w:sz w:val="22"/>
                <w:szCs w:val="22"/>
              </w:rPr>
              <w:t xml:space="preserve">The three approaches overlap at various points. Photоvoiсe is a powerful </w:t>
            </w:r>
            <w:r w:rsidR="00773FBD" w:rsidRPr="00773FBD">
              <w:rPr>
                <w:rFonts w:ascii="Calibri" w:hAnsi="Calibri" w:cs="Calibri"/>
                <w:color w:val="000000"/>
                <w:sz w:val="22"/>
                <w:szCs w:val="22"/>
              </w:rPr>
              <w:t>tool</w:t>
            </w:r>
            <w:r w:rsidRPr="00773FBD">
              <w:rPr>
                <w:rFonts w:ascii="Calibri" w:hAnsi="Calibri" w:cs="Calibri"/>
                <w:color w:val="000000"/>
                <w:sz w:val="22"/>
                <w:szCs w:val="22"/>
              </w:rPr>
              <w:t xml:space="preserve"> </w:t>
            </w:r>
            <w:r w:rsidR="00773FBD" w:rsidRPr="00773FBD">
              <w:rPr>
                <w:rFonts w:ascii="Calibri" w:hAnsi="Calibri" w:cs="Calibri"/>
                <w:color w:val="000000"/>
                <w:sz w:val="22"/>
                <w:szCs w:val="22"/>
              </w:rPr>
              <w:t>for</w:t>
            </w:r>
            <w:r w:rsidRPr="00773FBD">
              <w:rPr>
                <w:rFonts w:ascii="Calibri" w:hAnsi="Calibri" w:cs="Calibri"/>
                <w:color w:val="000000"/>
                <w:sz w:val="22"/>
                <w:szCs w:val="22"/>
              </w:rPr>
              <w:t xml:space="preserve"> empowerment </w:t>
            </w:r>
            <w:r w:rsidR="00580377" w:rsidRPr="00773FBD">
              <w:rPr>
                <w:rFonts w:ascii="Calibri" w:hAnsi="Calibri" w:cs="Calibri"/>
                <w:color w:val="000000"/>
                <w:sz w:val="22"/>
                <w:szCs w:val="22"/>
              </w:rPr>
              <w:t>and</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social</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change</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enabling</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participants</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to</w:t>
            </w:r>
            <w:r w:rsidRPr="00773FBD">
              <w:rPr>
                <w:rFonts w:ascii="Calibri" w:hAnsi="Calibri" w:cs="Calibri"/>
                <w:color w:val="000000"/>
                <w:sz w:val="22"/>
                <w:szCs w:val="22"/>
              </w:rPr>
              <w:t xml:space="preserve"> document </w:t>
            </w:r>
            <w:r w:rsidR="00580377" w:rsidRPr="00773FBD">
              <w:rPr>
                <w:rFonts w:ascii="Calibri" w:hAnsi="Calibri" w:cs="Calibri"/>
                <w:color w:val="000000"/>
                <w:sz w:val="22"/>
                <w:szCs w:val="22"/>
              </w:rPr>
              <w:t>their</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experiences</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and</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perspectives</w:t>
            </w:r>
            <w:r w:rsidRPr="00773FBD">
              <w:rPr>
                <w:rFonts w:ascii="Calibri" w:hAnsi="Calibri" w:cs="Calibri"/>
                <w:color w:val="000000"/>
                <w:sz w:val="22"/>
                <w:szCs w:val="22"/>
              </w:rPr>
              <w:t xml:space="preserve"> through </w:t>
            </w:r>
            <w:r w:rsidR="00580377" w:rsidRPr="00773FBD">
              <w:rPr>
                <w:rFonts w:ascii="Calibri" w:hAnsi="Calibri" w:cs="Calibri"/>
                <w:color w:val="000000"/>
                <w:sz w:val="22"/>
                <w:szCs w:val="22"/>
              </w:rPr>
              <w:t>photography</w:t>
            </w:r>
            <w:r w:rsidRPr="00773FBD">
              <w:rPr>
                <w:rFonts w:ascii="Calibri" w:hAnsi="Calibri" w:cs="Calibri"/>
                <w:color w:val="000000"/>
                <w:sz w:val="22"/>
                <w:szCs w:val="22"/>
              </w:rPr>
              <w:t xml:space="preserve">. We will share </w:t>
            </w:r>
            <w:r w:rsidR="00580377" w:rsidRPr="00773FBD">
              <w:rPr>
                <w:rFonts w:ascii="Calibri" w:hAnsi="Calibri" w:cs="Calibri"/>
                <w:color w:val="000000"/>
                <w:sz w:val="22"/>
                <w:szCs w:val="22"/>
              </w:rPr>
              <w:t>the</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principles</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and</w:t>
            </w:r>
            <w:r w:rsidRPr="00773FBD">
              <w:rPr>
                <w:rFonts w:ascii="Calibri" w:hAnsi="Calibri" w:cs="Calibri"/>
                <w:color w:val="000000"/>
                <w:sz w:val="22"/>
                <w:szCs w:val="22"/>
              </w:rPr>
              <w:t xml:space="preserve"> methodology </w:t>
            </w:r>
            <w:r w:rsidR="00580377" w:rsidRPr="00773FBD">
              <w:rPr>
                <w:rFonts w:ascii="Calibri" w:hAnsi="Calibri" w:cs="Calibri"/>
                <w:color w:val="000000"/>
                <w:sz w:val="22"/>
                <w:szCs w:val="22"/>
              </w:rPr>
              <w:t>of</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photovoice</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alongside</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case</w:t>
            </w:r>
            <w:r w:rsidRPr="00773FBD">
              <w:rPr>
                <w:rFonts w:ascii="Calibri" w:hAnsi="Calibri" w:cs="Calibri"/>
                <w:color w:val="000000"/>
                <w:sz w:val="22"/>
                <w:szCs w:val="22"/>
              </w:rPr>
              <w:t xml:space="preserve"> studies illustrating its </w:t>
            </w:r>
            <w:r w:rsidR="00580377" w:rsidRPr="00773FBD">
              <w:rPr>
                <w:rFonts w:ascii="Calibri" w:hAnsi="Calibri" w:cs="Calibri"/>
                <w:color w:val="000000"/>
                <w:sz w:val="22"/>
                <w:szCs w:val="22"/>
              </w:rPr>
              <w:t>effectiveness</w:t>
            </w:r>
            <w:r w:rsidRPr="00773FBD">
              <w:rPr>
                <w:rFonts w:ascii="Calibri" w:hAnsi="Calibri" w:cs="Calibri"/>
                <w:color w:val="000000"/>
                <w:sz w:val="22"/>
                <w:szCs w:val="22"/>
              </w:rPr>
              <w:t xml:space="preserve"> in </w:t>
            </w:r>
            <w:r w:rsidR="00580377" w:rsidRPr="00773FBD">
              <w:rPr>
                <w:rFonts w:ascii="Calibri" w:hAnsi="Calibri" w:cs="Calibri"/>
                <w:color w:val="000000"/>
                <w:sz w:val="22"/>
                <w:szCs w:val="22"/>
              </w:rPr>
              <w:t>community</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and</w:t>
            </w:r>
            <w:r w:rsidRPr="00773FBD">
              <w:rPr>
                <w:rFonts w:ascii="Calibri" w:hAnsi="Calibri" w:cs="Calibri"/>
                <w:color w:val="000000"/>
                <w:sz w:val="22"/>
                <w:szCs w:val="22"/>
              </w:rPr>
              <w:t xml:space="preserve"> youth work settings. Cellfilm leverages mobile </w:t>
            </w:r>
            <w:r w:rsidR="00580377" w:rsidRPr="00773FBD">
              <w:rPr>
                <w:rFonts w:ascii="Calibri" w:hAnsi="Calibri" w:cs="Calibri"/>
                <w:color w:val="000000"/>
                <w:sz w:val="22"/>
                <w:szCs w:val="22"/>
              </w:rPr>
              <w:t>technology</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to</w:t>
            </w:r>
            <w:r w:rsidRPr="00773FBD">
              <w:rPr>
                <w:rFonts w:ascii="Calibri" w:hAnsi="Calibri" w:cs="Calibri"/>
                <w:color w:val="000000"/>
                <w:sz w:val="22"/>
                <w:szCs w:val="22"/>
              </w:rPr>
              <w:t xml:space="preserve"> create </w:t>
            </w:r>
            <w:r w:rsidR="00580377" w:rsidRPr="00773FBD">
              <w:rPr>
                <w:rFonts w:ascii="Calibri" w:hAnsi="Calibri" w:cs="Calibri"/>
                <w:color w:val="000000"/>
                <w:sz w:val="22"/>
                <w:szCs w:val="22"/>
              </w:rPr>
              <w:t>impactful</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stories</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and</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foster</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social</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action</w:t>
            </w:r>
            <w:r w:rsidRPr="00773FBD">
              <w:rPr>
                <w:rFonts w:ascii="Calibri" w:hAnsi="Calibri" w:cs="Calibri"/>
                <w:color w:val="000000"/>
                <w:sz w:val="22"/>
                <w:szCs w:val="22"/>
              </w:rPr>
              <w:t xml:space="preserve">. We will </w:t>
            </w:r>
            <w:r w:rsidR="00580377" w:rsidRPr="00773FBD">
              <w:rPr>
                <w:rFonts w:ascii="Calibri" w:hAnsi="Calibri" w:cs="Calibri"/>
                <w:color w:val="000000"/>
                <w:sz w:val="22"/>
                <w:szCs w:val="22"/>
              </w:rPr>
              <w:t>explore</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the</w:t>
            </w:r>
            <w:r w:rsidRPr="00773FBD">
              <w:rPr>
                <w:rFonts w:ascii="Calibri" w:hAnsi="Calibri" w:cs="Calibri"/>
                <w:color w:val="000000"/>
                <w:sz w:val="22"/>
                <w:szCs w:val="22"/>
              </w:rPr>
              <w:t xml:space="preserve"> emergence </w:t>
            </w:r>
            <w:r w:rsidR="00580377" w:rsidRPr="00773FBD">
              <w:rPr>
                <w:rFonts w:ascii="Calibri" w:hAnsi="Calibri" w:cs="Calibri"/>
                <w:color w:val="000000"/>
                <w:sz w:val="22"/>
                <w:szCs w:val="22"/>
              </w:rPr>
              <w:t>of</w:t>
            </w:r>
            <w:r w:rsidRPr="00773FBD">
              <w:rPr>
                <w:rFonts w:ascii="Calibri" w:hAnsi="Calibri" w:cs="Calibri"/>
                <w:color w:val="000000"/>
                <w:sz w:val="22"/>
                <w:szCs w:val="22"/>
              </w:rPr>
              <w:t xml:space="preserve"> сellfilm in </w:t>
            </w:r>
            <w:r w:rsidR="00580377" w:rsidRPr="00773FBD">
              <w:rPr>
                <w:rFonts w:ascii="Calibri" w:hAnsi="Calibri" w:cs="Calibri"/>
                <w:color w:val="000000"/>
                <w:sz w:val="22"/>
                <w:szCs w:val="22"/>
              </w:rPr>
              <w:t>critical</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pedagogy</w:t>
            </w:r>
            <w:r w:rsidRPr="00773FBD">
              <w:rPr>
                <w:rFonts w:ascii="Calibri" w:hAnsi="Calibri" w:cs="Calibri"/>
                <w:color w:val="000000"/>
                <w:sz w:val="22"/>
                <w:szCs w:val="22"/>
              </w:rPr>
              <w:t xml:space="preserve"> and </w:t>
            </w:r>
            <w:r w:rsidR="00580377" w:rsidRPr="00773FBD">
              <w:rPr>
                <w:rFonts w:ascii="Calibri" w:hAnsi="Calibri" w:cs="Calibri"/>
                <w:color w:val="000000"/>
                <w:sz w:val="22"/>
                <w:szCs w:val="22"/>
              </w:rPr>
              <w:t>provide</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examples</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of</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projects</w:t>
            </w:r>
            <w:r w:rsidRPr="00773FBD">
              <w:rPr>
                <w:rFonts w:ascii="Calibri" w:hAnsi="Calibri" w:cs="Calibri"/>
                <w:color w:val="000000"/>
                <w:sz w:val="22"/>
                <w:szCs w:val="22"/>
              </w:rPr>
              <w:t xml:space="preserve">. Digital </w:t>
            </w:r>
            <w:r w:rsidR="00580377" w:rsidRPr="00773FBD">
              <w:rPr>
                <w:rFonts w:ascii="Calibri" w:hAnsi="Calibri" w:cs="Calibri"/>
                <w:color w:val="000000"/>
                <w:sz w:val="22"/>
                <w:szCs w:val="22"/>
              </w:rPr>
              <w:t>storytelling</w:t>
            </w:r>
            <w:r w:rsidRPr="00773FBD">
              <w:rPr>
                <w:rFonts w:ascii="Calibri" w:hAnsi="Calibri" w:cs="Calibri"/>
                <w:color w:val="000000"/>
                <w:sz w:val="22"/>
                <w:szCs w:val="22"/>
              </w:rPr>
              <w:t xml:space="preserve"> employs </w:t>
            </w:r>
            <w:r w:rsidR="00580377" w:rsidRPr="00773FBD">
              <w:rPr>
                <w:rFonts w:ascii="Calibri" w:hAnsi="Calibri" w:cs="Calibri"/>
                <w:color w:val="000000"/>
                <w:sz w:val="22"/>
                <w:szCs w:val="22"/>
              </w:rPr>
              <w:t>multimedia</w:t>
            </w:r>
            <w:r w:rsidRPr="00773FBD">
              <w:rPr>
                <w:rFonts w:ascii="Calibri" w:hAnsi="Calibri" w:cs="Calibri"/>
                <w:color w:val="000000"/>
                <w:sz w:val="22"/>
                <w:szCs w:val="22"/>
              </w:rPr>
              <w:t xml:space="preserve"> narratives </w:t>
            </w:r>
            <w:r w:rsidR="00580377" w:rsidRPr="00773FBD">
              <w:rPr>
                <w:rFonts w:ascii="Calibri" w:hAnsi="Calibri" w:cs="Calibri"/>
                <w:color w:val="000000"/>
                <w:sz w:val="22"/>
                <w:szCs w:val="22"/>
              </w:rPr>
              <w:t>to</w:t>
            </w:r>
            <w:r w:rsidRPr="00773FBD">
              <w:rPr>
                <w:rFonts w:ascii="Calibri" w:hAnsi="Calibri" w:cs="Calibri"/>
                <w:color w:val="000000"/>
                <w:sz w:val="22"/>
                <w:szCs w:val="22"/>
              </w:rPr>
              <w:t xml:space="preserve"> facilitate self-</w:t>
            </w:r>
            <w:r w:rsidR="00580377" w:rsidRPr="00773FBD">
              <w:rPr>
                <w:rFonts w:ascii="Calibri" w:hAnsi="Calibri" w:cs="Calibri"/>
                <w:color w:val="000000"/>
                <w:sz w:val="22"/>
                <w:szCs w:val="22"/>
              </w:rPr>
              <w:t>expression</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and</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reflection</w:t>
            </w:r>
            <w:r w:rsidRPr="00773FBD">
              <w:rPr>
                <w:rFonts w:ascii="Calibri" w:hAnsi="Calibri" w:cs="Calibri"/>
                <w:color w:val="000000"/>
                <w:sz w:val="22"/>
                <w:szCs w:val="22"/>
              </w:rPr>
              <w:t xml:space="preserve">. We will </w:t>
            </w:r>
            <w:r w:rsidR="00580377" w:rsidRPr="00773FBD">
              <w:rPr>
                <w:rFonts w:ascii="Calibri" w:hAnsi="Calibri" w:cs="Calibri"/>
                <w:color w:val="000000"/>
                <w:sz w:val="22"/>
                <w:szCs w:val="22"/>
              </w:rPr>
              <w:t>provide</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an</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overview</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of</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digital</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storytelling</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as</w:t>
            </w:r>
            <w:r w:rsidRPr="00773FBD">
              <w:rPr>
                <w:rFonts w:ascii="Calibri" w:hAnsi="Calibri" w:cs="Calibri"/>
                <w:color w:val="000000"/>
                <w:sz w:val="22"/>
                <w:szCs w:val="22"/>
              </w:rPr>
              <w:t xml:space="preserve"> a </w:t>
            </w:r>
            <w:r w:rsidR="00580377" w:rsidRPr="00773FBD">
              <w:rPr>
                <w:rFonts w:ascii="Calibri" w:hAnsi="Calibri" w:cs="Calibri"/>
                <w:color w:val="000000"/>
                <w:sz w:val="22"/>
                <w:szCs w:val="22"/>
              </w:rPr>
              <w:t>pedagogical</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tool</w:t>
            </w:r>
            <w:r w:rsidRPr="00773FBD">
              <w:rPr>
                <w:rFonts w:ascii="Calibri" w:hAnsi="Calibri" w:cs="Calibri"/>
                <w:color w:val="000000"/>
                <w:sz w:val="22"/>
                <w:szCs w:val="22"/>
              </w:rPr>
              <w:t xml:space="preserve">, examine its </w:t>
            </w:r>
            <w:r w:rsidR="00580377" w:rsidRPr="00773FBD">
              <w:rPr>
                <w:rFonts w:ascii="Calibri" w:hAnsi="Calibri" w:cs="Calibri"/>
                <w:color w:val="000000"/>
                <w:sz w:val="22"/>
                <w:szCs w:val="22"/>
              </w:rPr>
              <w:t>impact</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on</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personal</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and</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community</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development</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and</w:t>
            </w:r>
            <w:r w:rsidRPr="00773FBD">
              <w:rPr>
                <w:rFonts w:ascii="Calibri" w:hAnsi="Calibri" w:cs="Calibri"/>
                <w:color w:val="000000"/>
                <w:sz w:val="22"/>
                <w:szCs w:val="22"/>
              </w:rPr>
              <w:t xml:space="preserve"> present guidelines </w:t>
            </w:r>
            <w:r w:rsidR="00580377" w:rsidRPr="00773FBD">
              <w:rPr>
                <w:rFonts w:ascii="Calibri" w:hAnsi="Calibri" w:cs="Calibri"/>
                <w:color w:val="000000"/>
                <w:sz w:val="22"/>
                <w:szCs w:val="22"/>
              </w:rPr>
              <w:t>for</w:t>
            </w:r>
            <w:r w:rsidRPr="00773FBD">
              <w:rPr>
                <w:rFonts w:ascii="Calibri" w:hAnsi="Calibri" w:cs="Calibri"/>
                <w:color w:val="000000"/>
                <w:sz w:val="22"/>
                <w:szCs w:val="22"/>
              </w:rPr>
              <w:t xml:space="preserve"> designing </w:t>
            </w:r>
            <w:r w:rsidR="00580377" w:rsidRPr="00773FBD">
              <w:rPr>
                <w:rFonts w:ascii="Calibri" w:hAnsi="Calibri" w:cs="Calibri"/>
                <w:color w:val="000000"/>
                <w:sz w:val="22"/>
                <w:szCs w:val="22"/>
              </w:rPr>
              <w:t>and</w:t>
            </w:r>
            <w:r w:rsidRPr="00773FBD">
              <w:rPr>
                <w:rFonts w:ascii="Calibri" w:hAnsi="Calibri" w:cs="Calibri"/>
                <w:color w:val="000000"/>
                <w:sz w:val="22"/>
                <w:szCs w:val="22"/>
              </w:rPr>
              <w:t xml:space="preserve"> implementing </w:t>
            </w:r>
            <w:r w:rsidR="00580377" w:rsidRPr="00773FBD">
              <w:rPr>
                <w:rFonts w:ascii="Calibri" w:hAnsi="Calibri" w:cs="Calibri"/>
                <w:color w:val="000000"/>
                <w:sz w:val="22"/>
                <w:szCs w:val="22"/>
              </w:rPr>
              <w:t>digital</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storytelling</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projects</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The</w:t>
            </w:r>
            <w:r w:rsidRPr="00773FBD">
              <w:rPr>
                <w:rFonts w:ascii="Calibri" w:hAnsi="Calibri" w:cs="Calibri"/>
                <w:color w:val="000000"/>
                <w:sz w:val="22"/>
                <w:szCs w:val="22"/>
              </w:rPr>
              <w:t xml:space="preserve"> session will </w:t>
            </w:r>
            <w:r w:rsidR="00580377" w:rsidRPr="00773FBD">
              <w:rPr>
                <w:rFonts w:ascii="Calibri" w:hAnsi="Calibri" w:cs="Calibri"/>
                <w:color w:val="000000"/>
                <w:sz w:val="22"/>
                <w:szCs w:val="22"/>
              </w:rPr>
              <w:t>also</w:t>
            </w:r>
            <w:r w:rsidRPr="00773FBD">
              <w:rPr>
                <w:rFonts w:ascii="Calibri" w:hAnsi="Calibri" w:cs="Calibri"/>
                <w:color w:val="000000"/>
                <w:sz w:val="22"/>
                <w:szCs w:val="22"/>
              </w:rPr>
              <w:t xml:space="preserve"> address </w:t>
            </w:r>
            <w:r w:rsidR="00580377" w:rsidRPr="00773FBD">
              <w:rPr>
                <w:rFonts w:ascii="Calibri" w:hAnsi="Calibri" w:cs="Calibri"/>
                <w:color w:val="000000"/>
                <w:sz w:val="22"/>
                <w:szCs w:val="22"/>
              </w:rPr>
              <w:t>the</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importance</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of</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participatory</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evaluation</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and</w:t>
            </w:r>
            <w:r w:rsidRPr="00773FBD">
              <w:rPr>
                <w:rFonts w:ascii="Calibri" w:hAnsi="Calibri" w:cs="Calibri"/>
                <w:color w:val="000000"/>
                <w:sz w:val="22"/>
                <w:szCs w:val="22"/>
              </w:rPr>
              <w:t xml:space="preserve"> feedback in </w:t>
            </w:r>
            <w:r w:rsidR="00580377" w:rsidRPr="00773FBD">
              <w:rPr>
                <w:rFonts w:ascii="Calibri" w:hAnsi="Calibri" w:cs="Calibri"/>
                <w:color w:val="000000"/>
                <w:sz w:val="22"/>
                <w:szCs w:val="22"/>
              </w:rPr>
              <w:t>assessing</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the</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impact</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of</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these</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multimedia</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approaches</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on</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community</w:t>
            </w:r>
            <w:r w:rsidRPr="00773FBD">
              <w:rPr>
                <w:rFonts w:ascii="Calibri" w:hAnsi="Calibri" w:cs="Calibri"/>
                <w:color w:val="000000"/>
                <w:sz w:val="22"/>
                <w:szCs w:val="22"/>
              </w:rPr>
              <w:t xml:space="preserve"> </w:t>
            </w:r>
            <w:r w:rsidR="00580377" w:rsidRPr="00773FBD">
              <w:rPr>
                <w:rFonts w:ascii="Calibri" w:hAnsi="Calibri" w:cs="Calibri"/>
                <w:color w:val="000000"/>
                <w:sz w:val="22"/>
                <w:szCs w:val="22"/>
              </w:rPr>
              <w:t>practice</w:t>
            </w:r>
            <w:r w:rsidRPr="00773FBD">
              <w:rPr>
                <w:rFonts w:ascii="Calibri" w:hAnsi="Calibri" w:cs="Calibri"/>
                <w:color w:val="000000"/>
                <w:sz w:val="22"/>
                <w:szCs w:val="22"/>
              </w:rPr>
              <w:t>. Participants will be able to interact with materials and evaluate their problem-posing potential.</w:t>
            </w:r>
          </w:p>
          <w:p w14:paraId="397BAB30" w14:textId="7F4C5273" w:rsidR="00580377" w:rsidRPr="00580377" w:rsidRDefault="00580377" w:rsidP="00580377">
            <w:pPr>
              <w:pStyle w:val="NormalWeb"/>
              <w:jc w:val="both"/>
              <w:rPr>
                <w:rFonts w:ascii="Calibri" w:hAnsi="Calibri" w:cs="Calibri"/>
                <w:color w:val="000000"/>
                <w:sz w:val="22"/>
                <w:szCs w:val="22"/>
              </w:rPr>
            </w:pPr>
          </w:p>
        </w:tc>
        <w:tc>
          <w:tcPr>
            <w:tcW w:w="1134" w:type="dxa"/>
          </w:tcPr>
          <w:p w14:paraId="733F2EDB" w14:textId="77777777" w:rsidR="00E32BFD" w:rsidRPr="00773FBD" w:rsidRDefault="00E32BFD" w:rsidP="0055564D">
            <w:pPr>
              <w:rPr>
                <w:rFonts w:ascii="Calibri" w:hAnsi="Calibri" w:cs="Calibri"/>
              </w:rPr>
            </w:pPr>
            <w:r w:rsidRPr="00773FBD">
              <w:rPr>
                <w:rFonts w:ascii="Calibri" w:hAnsi="Calibri" w:cs="Calibri"/>
              </w:rPr>
              <w:t>Dr John Lockhart</w:t>
            </w:r>
          </w:p>
          <w:p w14:paraId="710BC3EF" w14:textId="511D78B6" w:rsidR="00E32BFD" w:rsidRPr="00773FBD" w:rsidRDefault="001C306A" w:rsidP="0055564D">
            <w:pPr>
              <w:rPr>
                <w:rFonts w:ascii="Calibri" w:hAnsi="Calibri" w:cs="Calibri"/>
              </w:rPr>
            </w:pPr>
            <w:hyperlink r:id="rId13" w:history="1">
              <w:r w:rsidR="00E32BFD" w:rsidRPr="00773FBD">
                <w:rPr>
                  <w:rStyle w:val="Hyperlink"/>
                  <w:rFonts w:ascii="Calibri" w:eastAsia="Calibri" w:hAnsi="Calibri" w:cs="Calibri"/>
                </w:rPr>
                <w:t>jlockhart@uclan.ac.uk</w:t>
              </w:r>
            </w:hyperlink>
            <w:r w:rsidR="00E32BFD" w:rsidRPr="00773FBD">
              <w:rPr>
                <w:rFonts w:ascii="Calibri" w:eastAsia="Calibri" w:hAnsi="Calibri" w:cs="Calibri"/>
              </w:rPr>
              <w:t xml:space="preserve"> </w:t>
            </w:r>
          </w:p>
        </w:tc>
      </w:tr>
      <w:tr w:rsidR="00E32BFD" w:rsidRPr="00773FBD" w14:paraId="258A0F85" w14:textId="77777777" w:rsidTr="00773FBD">
        <w:tc>
          <w:tcPr>
            <w:tcW w:w="1555" w:type="dxa"/>
            <w:shd w:val="clear" w:color="auto" w:fill="00B050"/>
          </w:tcPr>
          <w:p w14:paraId="7BCC937A" w14:textId="12817D72" w:rsidR="00E32BFD" w:rsidRPr="00773FBD" w:rsidRDefault="00E32BFD" w:rsidP="00ED545B">
            <w:pPr>
              <w:rPr>
                <w:rFonts w:ascii="Calibri" w:hAnsi="Calibri" w:cs="Calibri"/>
              </w:rPr>
            </w:pPr>
            <w:r w:rsidRPr="00773FBD">
              <w:rPr>
                <w:rFonts w:ascii="Calibri" w:eastAsia="Calibri" w:hAnsi="Calibri" w:cs="Calibri"/>
              </w:rPr>
              <w:lastRenderedPageBreak/>
              <w:t>Professional Placements: Keeping it quality</w:t>
            </w:r>
          </w:p>
        </w:tc>
        <w:tc>
          <w:tcPr>
            <w:tcW w:w="7938" w:type="dxa"/>
          </w:tcPr>
          <w:p w14:paraId="7E7F808A" w14:textId="14ABBC00" w:rsidR="00116ADF" w:rsidRPr="00773FBD" w:rsidRDefault="00116ADF" w:rsidP="00773FBD">
            <w:pPr>
              <w:pStyle w:val="NormalWeb"/>
              <w:jc w:val="both"/>
              <w:rPr>
                <w:rFonts w:ascii="Calibri" w:hAnsi="Calibri" w:cs="Calibri"/>
                <w:color w:val="000000"/>
                <w:sz w:val="22"/>
                <w:szCs w:val="22"/>
              </w:rPr>
            </w:pPr>
            <w:r w:rsidRPr="00773FBD">
              <w:rPr>
                <w:rFonts w:ascii="Calibri" w:hAnsi="Calibri" w:cs="Calibri"/>
                <w:color w:val="000000"/>
                <w:sz w:val="22"/>
                <w:szCs w:val="22"/>
              </w:rPr>
              <w:t>In all cases of gaining a youth work qualification (Level 2 – Level 7), there is some expectation of completing placement hours to work towards gaining professional youth work status. The NYA state: “Gaining a qualification that is either endorsed or validated by the National Youth Agency and recognised by the JNC ensures it is quality checked and fit for purpose.” We (the training providers) often experience this as finding a multitude of placement opportunities and ensuring there is an assessment piece which reflects on the skills needed to succeed in youth</w:t>
            </w:r>
            <w:r w:rsidR="00580377">
              <w:rPr>
                <w:rFonts w:ascii="Calibri" w:hAnsi="Calibri" w:cs="Calibri"/>
                <w:color w:val="000000"/>
                <w:sz w:val="22"/>
                <w:szCs w:val="22"/>
              </w:rPr>
              <w:t>.</w:t>
            </w:r>
          </w:p>
          <w:p w14:paraId="7C732989" w14:textId="77777777" w:rsidR="00116ADF" w:rsidRPr="00773FBD" w:rsidRDefault="00116ADF" w:rsidP="00773FBD">
            <w:pPr>
              <w:pStyle w:val="NormalWeb"/>
              <w:jc w:val="both"/>
              <w:rPr>
                <w:rFonts w:ascii="Calibri" w:hAnsi="Calibri" w:cs="Calibri"/>
                <w:color w:val="000000"/>
                <w:sz w:val="22"/>
                <w:szCs w:val="22"/>
              </w:rPr>
            </w:pPr>
            <w:r w:rsidRPr="00773FBD">
              <w:rPr>
                <w:rFonts w:ascii="Calibri" w:hAnsi="Calibri" w:cs="Calibri"/>
                <w:color w:val="000000"/>
                <w:sz w:val="22"/>
                <w:szCs w:val="22"/>
              </w:rPr>
              <w:t>In the first year of running the BA (Hons) Youth Work and Communities programme at BCU, placement organisation and assessment of practice was one of our biggest obstacles. How is it all done? During this session, we would hope to reflect on the process we have started at BCU to secure placement opportunities, quality check them and align assessments to standards. We hope to bring to light the highs, the lows and what we are still learning about ‘getting this right’. We would also hope to understand how others manage this space through discussion with co-professionals and how on-going engagement with placement providers is managed within the sector.</w:t>
            </w:r>
          </w:p>
          <w:p w14:paraId="0029DDE7" w14:textId="09ACEA23" w:rsidR="00E32BFD" w:rsidRPr="00773FBD" w:rsidRDefault="00E32BFD" w:rsidP="00773FBD">
            <w:pPr>
              <w:jc w:val="both"/>
              <w:rPr>
                <w:rFonts w:ascii="Calibri" w:hAnsi="Calibri" w:cs="Calibri"/>
              </w:rPr>
            </w:pPr>
          </w:p>
        </w:tc>
        <w:tc>
          <w:tcPr>
            <w:tcW w:w="1134" w:type="dxa"/>
          </w:tcPr>
          <w:p w14:paraId="3AEDCDD9" w14:textId="77777777" w:rsidR="00E32BFD" w:rsidRPr="00773FBD" w:rsidRDefault="00E32BFD" w:rsidP="00ED545B">
            <w:pPr>
              <w:rPr>
                <w:rFonts w:ascii="Calibri" w:hAnsi="Calibri" w:cs="Calibri"/>
              </w:rPr>
            </w:pPr>
            <w:r w:rsidRPr="00773FBD">
              <w:rPr>
                <w:rFonts w:ascii="Calibri" w:hAnsi="Calibri" w:cs="Calibri"/>
              </w:rPr>
              <w:t>Chloe Dennis-Green</w:t>
            </w:r>
          </w:p>
          <w:p w14:paraId="6A4649CC" w14:textId="64535FD4" w:rsidR="00E32BFD" w:rsidRPr="00773FBD" w:rsidRDefault="001C306A" w:rsidP="00ED545B">
            <w:pPr>
              <w:rPr>
                <w:rFonts w:ascii="Calibri" w:hAnsi="Calibri" w:cs="Calibri"/>
              </w:rPr>
            </w:pPr>
            <w:hyperlink r:id="rId14" w:history="1">
              <w:r w:rsidR="00E32BFD" w:rsidRPr="00773FBD">
                <w:rPr>
                  <w:rStyle w:val="Hyperlink"/>
                  <w:rFonts w:ascii="Calibri" w:eastAsia="Calibri" w:hAnsi="Calibri" w:cs="Calibri"/>
                </w:rPr>
                <w:t>Chloe.dennis-green@bcu.ac.uk</w:t>
              </w:r>
            </w:hyperlink>
            <w:r w:rsidR="00E32BFD" w:rsidRPr="00773FBD">
              <w:rPr>
                <w:rFonts w:ascii="Calibri" w:eastAsia="Calibri" w:hAnsi="Calibri" w:cs="Calibri"/>
              </w:rPr>
              <w:t xml:space="preserve"> </w:t>
            </w:r>
          </w:p>
        </w:tc>
      </w:tr>
      <w:tr w:rsidR="00E32BFD" w:rsidRPr="00773FBD" w14:paraId="085CDA25" w14:textId="77777777" w:rsidTr="00773FBD">
        <w:tc>
          <w:tcPr>
            <w:tcW w:w="1555" w:type="dxa"/>
            <w:shd w:val="clear" w:color="auto" w:fill="00B050"/>
          </w:tcPr>
          <w:p w14:paraId="4E6B79AA" w14:textId="7F2E411C" w:rsidR="00E32BFD" w:rsidRPr="00773FBD" w:rsidRDefault="00E32BFD" w:rsidP="00072C36">
            <w:pPr>
              <w:rPr>
                <w:rFonts w:ascii="Calibri" w:hAnsi="Calibri" w:cs="Calibri"/>
              </w:rPr>
            </w:pPr>
            <w:r w:rsidRPr="00773FBD">
              <w:rPr>
                <w:rFonts w:ascii="Calibri" w:hAnsi="Calibri" w:cs="Calibri"/>
                <w:color w:val="000000"/>
              </w:rPr>
              <w:t>Pedagogical processes matter: how different approaches influence outcome reports.</w:t>
            </w:r>
          </w:p>
        </w:tc>
        <w:tc>
          <w:tcPr>
            <w:tcW w:w="7938" w:type="dxa"/>
            <w:shd w:val="clear" w:color="auto" w:fill="FFFFFF" w:themeFill="background1"/>
          </w:tcPr>
          <w:p w14:paraId="740F3A73" w14:textId="1B580B2B" w:rsidR="00DF372F" w:rsidRPr="00773FBD" w:rsidRDefault="00DF372F" w:rsidP="00773FBD">
            <w:pPr>
              <w:pStyle w:val="NormalWeb"/>
              <w:jc w:val="both"/>
              <w:rPr>
                <w:rFonts w:ascii="Calibri" w:hAnsi="Calibri" w:cs="Calibri"/>
                <w:color w:val="000000"/>
                <w:sz w:val="22"/>
                <w:szCs w:val="22"/>
              </w:rPr>
            </w:pPr>
            <w:r w:rsidRPr="00773FBD">
              <w:rPr>
                <w:rFonts w:ascii="Calibri" w:hAnsi="Calibri" w:cs="Calibri"/>
                <w:color w:val="000000"/>
                <w:sz w:val="22"/>
                <w:szCs w:val="22"/>
              </w:rPr>
              <w:t xml:space="preserve">In this presentation, I draw upon forty-five semi-structured interviews with practitioners and community residents involved in asset-based and rights-based approaches to discuss how different pedagogical approaches influence how people perceive and report outcomes. I argue that assets-based approaches promote positive thinking. They emphasize ‘the good’ in communities, encouraging people to focus on what they have, instead of their problems (García, 2020, pp. 69–70). As a result, those involved in these approaches tend to be more likely to assess the impact of community and youth work projects positively, regardless of the observable improvements they have experienced. Rights-based approaches, by contrast, promote critical thinking. They encourage communities to analyse how power operates and become more aware of the impact that social, political, </w:t>
            </w:r>
            <w:proofErr w:type="gramStart"/>
            <w:r w:rsidRPr="00773FBD">
              <w:rPr>
                <w:rFonts w:ascii="Calibri" w:hAnsi="Calibri" w:cs="Calibri"/>
                <w:color w:val="000000"/>
                <w:sz w:val="22"/>
                <w:szCs w:val="22"/>
              </w:rPr>
              <w:t>economic</w:t>
            </w:r>
            <w:proofErr w:type="gramEnd"/>
            <w:r w:rsidRPr="00773FBD">
              <w:rPr>
                <w:rFonts w:ascii="Calibri" w:hAnsi="Calibri" w:cs="Calibri"/>
                <w:color w:val="000000"/>
                <w:sz w:val="22"/>
                <w:szCs w:val="22"/>
              </w:rPr>
              <w:t xml:space="preserve"> and cultural contexts have upon their lives</w:t>
            </w:r>
            <w:r w:rsidR="00580377">
              <w:rPr>
                <w:rFonts w:ascii="Calibri" w:hAnsi="Calibri" w:cs="Calibri"/>
                <w:color w:val="000000"/>
                <w:sz w:val="22"/>
                <w:szCs w:val="22"/>
              </w:rPr>
              <w:t>.</w:t>
            </w:r>
          </w:p>
          <w:p w14:paraId="07423DB9" w14:textId="77777777" w:rsidR="00DF372F" w:rsidRPr="00773FBD" w:rsidRDefault="00DF372F" w:rsidP="00773FBD">
            <w:pPr>
              <w:pStyle w:val="NormalWeb"/>
              <w:jc w:val="both"/>
              <w:rPr>
                <w:rFonts w:ascii="Calibri" w:hAnsi="Calibri" w:cs="Calibri"/>
                <w:color w:val="000000"/>
                <w:sz w:val="22"/>
                <w:szCs w:val="22"/>
              </w:rPr>
            </w:pPr>
            <w:r w:rsidRPr="00773FBD">
              <w:rPr>
                <w:rFonts w:ascii="Calibri" w:hAnsi="Calibri" w:cs="Calibri"/>
                <w:color w:val="000000"/>
                <w:sz w:val="22"/>
                <w:szCs w:val="22"/>
              </w:rPr>
              <w:t>(Freire, 2000; Hooks, 2014; Jemal, 2017). As a result, those involved in rights-based approaches tend to be more likely to assess the impact of community and youth work projects negatively, regardless of the observable improvements they have experienced. Understanding how different approaches influence people’s assessments is crucial to establish the impact of community development and youth work. This presentation calls practitioners and academics for a better understanding of how people make sense of the impact of community and youth work depending on the mindset different pedagogical approaches encourage people to adopt.</w:t>
            </w:r>
          </w:p>
          <w:p w14:paraId="5BD0B377" w14:textId="2AA48366" w:rsidR="00E32BFD" w:rsidRPr="00773FBD" w:rsidRDefault="00E32BFD" w:rsidP="00773FBD">
            <w:pPr>
              <w:jc w:val="both"/>
              <w:rPr>
                <w:rFonts w:ascii="Calibri" w:hAnsi="Calibri" w:cs="Calibri"/>
                <w:b/>
                <w:bCs/>
              </w:rPr>
            </w:pPr>
          </w:p>
        </w:tc>
        <w:tc>
          <w:tcPr>
            <w:tcW w:w="1134" w:type="dxa"/>
            <w:shd w:val="clear" w:color="auto" w:fill="FFFFFF" w:themeFill="background1"/>
          </w:tcPr>
          <w:p w14:paraId="17A6AAD8" w14:textId="77777777" w:rsidR="00E32BFD" w:rsidRPr="00773FBD" w:rsidRDefault="00E32BFD" w:rsidP="00072C36">
            <w:pPr>
              <w:rPr>
                <w:rFonts w:ascii="Calibri" w:hAnsi="Calibri" w:cs="Calibri"/>
                <w:color w:val="000000"/>
              </w:rPr>
            </w:pPr>
            <w:r w:rsidRPr="00773FBD">
              <w:rPr>
                <w:rFonts w:ascii="Calibri" w:hAnsi="Calibri" w:cs="Calibri"/>
                <w:color w:val="000000"/>
              </w:rPr>
              <w:t>Cristina Asenjo Palma</w:t>
            </w:r>
          </w:p>
          <w:p w14:paraId="3E601D9D" w14:textId="3C118394" w:rsidR="00E32BFD" w:rsidRPr="00773FBD" w:rsidRDefault="001C306A" w:rsidP="00072C36">
            <w:pPr>
              <w:rPr>
                <w:rFonts w:ascii="Calibri" w:hAnsi="Calibri" w:cs="Calibri"/>
              </w:rPr>
            </w:pPr>
            <w:hyperlink r:id="rId15" w:history="1">
              <w:r w:rsidR="00E32BFD" w:rsidRPr="00773FBD">
                <w:rPr>
                  <w:rStyle w:val="Hyperlink"/>
                  <w:rFonts w:ascii="Calibri" w:hAnsi="Calibri" w:cs="Calibri"/>
                </w:rPr>
                <w:t>c.asenjopalma@wlv.ac.uk</w:t>
              </w:r>
            </w:hyperlink>
            <w:r w:rsidR="00E32BFD" w:rsidRPr="00773FBD">
              <w:rPr>
                <w:rFonts w:ascii="Calibri" w:hAnsi="Calibri" w:cs="Calibri"/>
                <w:color w:val="000000"/>
              </w:rPr>
              <w:t xml:space="preserve"> </w:t>
            </w:r>
          </w:p>
        </w:tc>
      </w:tr>
      <w:tr w:rsidR="00E32BFD" w:rsidRPr="00773FBD" w14:paraId="50E09BA9" w14:textId="77777777" w:rsidTr="00773FBD">
        <w:tc>
          <w:tcPr>
            <w:tcW w:w="1555" w:type="dxa"/>
            <w:shd w:val="clear" w:color="auto" w:fill="00B050"/>
          </w:tcPr>
          <w:p w14:paraId="25BB0279" w14:textId="4FAC0C5D" w:rsidR="00E32BFD" w:rsidRPr="00773FBD" w:rsidRDefault="00E32BFD" w:rsidP="00072C36">
            <w:pPr>
              <w:rPr>
                <w:rFonts w:ascii="Calibri" w:hAnsi="Calibri" w:cs="Calibri"/>
              </w:rPr>
            </w:pPr>
            <w:r w:rsidRPr="00773FBD">
              <w:rPr>
                <w:rFonts w:ascii="Calibri" w:eastAsia="Calibri" w:hAnsi="Calibri" w:cs="Calibri"/>
              </w:rPr>
              <w:t>YMCA George Williams College – Relational Practice</w:t>
            </w:r>
          </w:p>
        </w:tc>
        <w:tc>
          <w:tcPr>
            <w:tcW w:w="7938" w:type="dxa"/>
          </w:tcPr>
          <w:p w14:paraId="37C480EB" w14:textId="6A8B689D" w:rsidR="00580377" w:rsidRPr="00580377" w:rsidRDefault="00235FDA" w:rsidP="00773FBD">
            <w:pPr>
              <w:jc w:val="both"/>
              <w:rPr>
                <w:rFonts w:ascii="Calibri" w:hAnsi="Calibri" w:cs="Calibri"/>
                <w:color w:val="000000"/>
              </w:rPr>
            </w:pPr>
            <w:r w:rsidRPr="00773FBD">
              <w:rPr>
                <w:rFonts w:ascii="Calibri" w:hAnsi="Calibri" w:cs="Calibri"/>
                <w:color w:val="000000"/>
              </w:rPr>
              <w:t xml:space="preserve">In April 2023 the YMCA George Williams College launched its new strategy and three centres of practice. Our education and training team have developed a new curriculum and pedagogical approach to be delivered through these centres. This conference presentation will provide an overview of our new organisational strategy and will then focus on the pedagogical approach of the new YMCA George Williams College: Relational Practice which is predicated on three principles, these are dialogue, reflective practice, and authenticity. In and of themselves, none of these ideas are original, but as a sum of parts they provide a co-constructed pedagogy which enable human growth and development that we consider essential to all work with young people. Our presentation will provide a theoretical overview of the origins of relational practice and how they have informed our new curriculum (Buber,1923, </w:t>
            </w:r>
            <w:proofErr w:type="spellStart"/>
            <w:r w:rsidRPr="00773FBD">
              <w:rPr>
                <w:rFonts w:ascii="Calibri" w:hAnsi="Calibri" w:cs="Calibri"/>
                <w:color w:val="000000"/>
              </w:rPr>
              <w:t>Noddings</w:t>
            </w:r>
            <w:proofErr w:type="spellEnd"/>
            <w:r w:rsidRPr="00773FBD">
              <w:rPr>
                <w:rFonts w:ascii="Calibri" w:hAnsi="Calibri" w:cs="Calibri"/>
                <w:color w:val="000000"/>
              </w:rPr>
              <w:t xml:space="preserve">, 2013, Dewey, 1938 and Rogers, 1951) as well as providing insight into how we translate that into ‘practices’ (Bourdieu, 1972, </w:t>
            </w:r>
            <w:proofErr w:type="spellStart"/>
            <w:r w:rsidRPr="00773FBD">
              <w:rPr>
                <w:rFonts w:ascii="Calibri" w:hAnsi="Calibri" w:cs="Calibri"/>
                <w:color w:val="000000"/>
              </w:rPr>
              <w:t>Kemmis</w:t>
            </w:r>
            <w:proofErr w:type="spellEnd"/>
            <w:r w:rsidRPr="00773FBD">
              <w:rPr>
                <w:rFonts w:ascii="Calibri" w:hAnsi="Calibri" w:cs="Calibri"/>
                <w:color w:val="000000"/>
              </w:rPr>
              <w:t>, 2021). Our presentation will then provide insight into how we situate relational practice in three respects; as curriculum content, as an applied pedagogical approach, and as our organisational culture, which supports work with young people across a range of practices.</w:t>
            </w:r>
          </w:p>
        </w:tc>
        <w:tc>
          <w:tcPr>
            <w:tcW w:w="1134" w:type="dxa"/>
          </w:tcPr>
          <w:p w14:paraId="719B08DF" w14:textId="77777777" w:rsidR="00E32BFD" w:rsidRPr="00773FBD" w:rsidRDefault="00E32BFD" w:rsidP="00072C36">
            <w:pPr>
              <w:rPr>
                <w:rFonts w:ascii="Calibri" w:eastAsia="Calibri" w:hAnsi="Calibri" w:cs="Calibri"/>
              </w:rPr>
            </w:pPr>
            <w:r w:rsidRPr="00773FBD">
              <w:rPr>
                <w:rFonts w:ascii="Calibri" w:eastAsia="Calibri" w:hAnsi="Calibri" w:cs="Calibri"/>
              </w:rPr>
              <w:t xml:space="preserve">Simon Frost and Prof </w:t>
            </w:r>
            <w:proofErr w:type="spellStart"/>
            <w:r w:rsidRPr="00773FBD">
              <w:rPr>
                <w:rFonts w:ascii="Calibri" w:eastAsia="Calibri" w:hAnsi="Calibri" w:cs="Calibri"/>
              </w:rPr>
              <w:t>Kaz</w:t>
            </w:r>
            <w:proofErr w:type="spellEnd"/>
            <w:r w:rsidRPr="00773FBD">
              <w:rPr>
                <w:rFonts w:ascii="Calibri" w:eastAsia="Calibri" w:hAnsi="Calibri" w:cs="Calibri"/>
              </w:rPr>
              <w:t xml:space="preserve"> Stuart</w:t>
            </w:r>
          </w:p>
          <w:p w14:paraId="79807A4C" w14:textId="097461D9" w:rsidR="00E32BFD" w:rsidRPr="00773FBD" w:rsidRDefault="001C306A" w:rsidP="00072C36">
            <w:pPr>
              <w:rPr>
                <w:rFonts w:ascii="Calibri" w:hAnsi="Calibri" w:cs="Calibri"/>
              </w:rPr>
            </w:pPr>
            <w:hyperlink r:id="rId16" w:history="1">
              <w:r w:rsidR="00E32BFD" w:rsidRPr="00773FBD">
                <w:rPr>
                  <w:rStyle w:val="Hyperlink"/>
                  <w:rFonts w:ascii="Calibri" w:eastAsia="Calibri" w:hAnsi="Calibri" w:cs="Calibri"/>
                </w:rPr>
                <w:t>Simon.frost@ymcageorgewilliams.uk</w:t>
              </w:r>
            </w:hyperlink>
            <w:r w:rsidR="00E32BFD" w:rsidRPr="00773FBD">
              <w:rPr>
                <w:rFonts w:ascii="Calibri" w:eastAsia="Calibri" w:hAnsi="Calibri" w:cs="Calibri"/>
              </w:rPr>
              <w:t xml:space="preserve"> and </w:t>
            </w:r>
            <w:hyperlink r:id="rId17" w:history="1">
              <w:r w:rsidR="00E32BFD" w:rsidRPr="00773FBD">
                <w:rPr>
                  <w:rStyle w:val="Hyperlink"/>
                  <w:rFonts w:ascii="Calibri" w:eastAsia="Calibri" w:hAnsi="Calibri" w:cs="Calibri"/>
                </w:rPr>
                <w:t>kaz.stuart@ymcageorgewilliams.uk</w:t>
              </w:r>
            </w:hyperlink>
            <w:r w:rsidR="00E32BFD" w:rsidRPr="00773FBD">
              <w:rPr>
                <w:rFonts w:ascii="Calibri" w:eastAsia="Calibri" w:hAnsi="Calibri" w:cs="Calibri"/>
              </w:rPr>
              <w:t xml:space="preserve"> </w:t>
            </w:r>
          </w:p>
        </w:tc>
      </w:tr>
      <w:tr w:rsidR="00E32BFD" w:rsidRPr="00773FBD" w14:paraId="31BFA205" w14:textId="77777777" w:rsidTr="00773FBD">
        <w:tc>
          <w:tcPr>
            <w:tcW w:w="1555" w:type="dxa"/>
            <w:shd w:val="clear" w:color="auto" w:fill="00B050"/>
          </w:tcPr>
          <w:p w14:paraId="4A4A47A1" w14:textId="17D15C57" w:rsidR="00E32BFD" w:rsidRPr="00773FBD" w:rsidRDefault="00E32BFD" w:rsidP="00072C36">
            <w:pPr>
              <w:rPr>
                <w:rFonts w:ascii="Calibri" w:hAnsi="Calibri" w:cs="Calibri"/>
              </w:rPr>
            </w:pPr>
            <w:r w:rsidRPr="00773FBD">
              <w:rPr>
                <w:rFonts w:ascii="Calibri" w:hAnsi="Calibri" w:cs="Calibri"/>
              </w:rPr>
              <w:lastRenderedPageBreak/>
              <w:t>An Investigation of Young People’s Perspectives on the effectiveness of Scottish Youth Work in Supporting Well-being in the Wake of the COVID-19 Pandemic</w:t>
            </w:r>
          </w:p>
        </w:tc>
        <w:tc>
          <w:tcPr>
            <w:tcW w:w="7938" w:type="dxa"/>
          </w:tcPr>
          <w:p w14:paraId="00AC2BB2" w14:textId="08D4B686" w:rsidR="00E32BFD" w:rsidRDefault="006C4FD9" w:rsidP="00773FBD">
            <w:pPr>
              <w:jc w:val="both"/>
              <w:rPr>
                <w:rFonts w:ascii="Calibri" w:hAnsi="Calibri" w:cs="Calibri"/>
              </w:rPr>
            </w:pPr>
            <w:r w:rsidRPr="00773FBD">
              <w:rPr>
                <w:rFonts w:ascii="Calibri" w:hAnsi="Calibri" w:cs="Calibri"/>
              </w:rPr>
              <w:t xml:space="preserve">This research investigates how young people’s well-being priorities and how different forms of youth work participation in Scotland impact their ability to take action to address those priorities, particularly in the wake of the COVID-19 pandemic. This study utilises the methods of photovoice, photo-elicitation, semi-structured interviews, and an </w:t>
            </w:r>
            <w:r w:rsidR="00580377" w:rsidRPr="00773FBD">
              <w:rPr>
                <w:rFonts w:ascii="Calibri" w:hAnsi="Calibri" w:cs="Calibri"/>
              </w:rPr>
              <w:t>open-ended</w:t>
            </w:r>
            <w:r w:rsidRPr="00773FBD">
              <w:rPr>
                <w:rFonts w:ascii="Calibri" w:hAnsi="Calibri" w:cs="Calibri"/>
              </w:rPr>
              <w:t xml:space="preserve"> questionnaire. The co-creation of knowledge through photovoice and photo-elicitation helps to diminish power relationships by meaningfully engaging participants with academia and relevant stakeholders within their local community. This study actively opposes tokenistic engagement by encouraging participants to be curious about their experiences while learning to lobby for change. Youth work services articulate that they have been significant in supporting young people throughout COVID-19 and its aftermath (UK Youth, 2021; Youth Scotland, 2020; </w:t>
            </w:r>
            <w:proofErr w:type="spellStart"/>
            <w:r w:rsidRPr="00773FBD">
              <w:rPr>
                <w:rFonts w:ascii="Calibri" w:hAnsi="Calibri" w:cs="Calibri"/>
              </w:rPr>
              <w:t>YouthLink</w:t>
            </w:r>
            <w:proofErr w:type="spellEnd"/>
            <w:r w:rsidRPr="00773FBD">
              <w:rPr>
                <w:rFonts w:ascii="Calibri" w:hAnsi="Calibri" w:cs="Calibri"/>
              </w:rPr>
              <w:t xml:space="preserve"> Scotland, 2020), but young people’s views are missing. This research addresses a gap in the literature by investigating the experiences of those young people whom COVID-19 has most detrimentally impacted. This paper will present examples of the participants’ photographic data and their accompanying photo stories. Additionally, it will discuss data concerning the participant-led coding and reflexive thematic analysis process. Lastly, it will present any preliminary findings and conclude with the expected outcomes of the study</w:t>
            </w:r>
            <w:r w:rsidR="00580377">
              <w:rPr>
                <w:rFonts w:ascii="Calibri" w:hAnsi="Calibri" w:cs="Calibri"/>
              </w:rPr>
              <w:t>.</w:t>
            </w:r>
          </w:p>
          <w:p w14:paraId="1EAACF98" w14:textId="448C33EB" w:rsidR="00580377" w:rsidRPr="00773FBD" w:rsidRDefault="00580377" w:rsidP="00773FBD">
            <w:pPr>
              <w:jc w:val="both"/>
              <w:rPr>
                <w:rFonts w:ascii="Calibri" w:hAnsi="Calibri" w:cs="Calibri"/>
              </w:rPr>
            </w:pPr>
          </w:p>
        </w:tc>
        <w:tc>
          <w:tcPr>
            <w:tcW w:w="1134" w:type="dxa"/>
          </w:tcPr>
          <w:p w14:paraId="3DF5402F" w14:textId="77777777" w:rsidR="00E32BFD" w:rsidRPr="00773FBD" w:rsidRDefault="00E32BFD" w:rsidP="00072C36">
            <w:pPr>
              <w:rPr>
                <w:rFonts w:ascii="Calibri" w:hAnsi="Calibri" w:cs="Calibri"/>
              </w:rPr>
            </w:pPr>
            <w:r w:rsidRPr="00773FBD">
              <w:rPr>
                <w:rFonts w:ascii="Calibri" w:hAnsi="Calibri" w:cs="Calibri"/>
              </w:rPr>
              <w:t>Haley Sneed</w:t>
            </w:r>
          </w:p>
          <w:p w14:paraId="5EF32AD9" w14:textId="08BFCC21" w:rsidR="00E32BFD" w:rsidRPr="00773FBD" w:rsidRDefault="001C306A" w:rsidP="00072C36">
            <w:pPr>
              <w:rPr>
                <w:rFonts w:ascii="Calibri" w:hAnsi="Calibri" w:cs="Calibri"/>
              </w:rPr>
            </w:pPr>
            <w:hyperlink r:id="rId18" w:history="1">
              <w:r w:rsidR="00E32BFD" w:rsidRPr="00773FBD">
                <w:rPr>
                  <w:rStyle w:val="Hyperlink"/>
                  <w:rFonts w:ascii="Calibri" w:hAnsi="Calibri" w:cs="Calibri"/>
                </w:rPr>
                <w:t>h.sneed.1@research.gla.ac.uk</w:t>
              </w:r>
            </w:hyperlink>
            <w:r w:rsidR="00E32BFD" w:rsidRPr="00773FBD">
              <w:rPr>
                <w:rFonts w:ascii="Calibri" w:hAnsi="Calibri" w:cs="Calibri"/>
              </w:rPr>
              <w:t xml:space="preserve"> </w:t>
            </w:r>
          </w:p>
        </w:tc>
      </w:tr>
      <w:tr w:rsidR="00E32BFD" w:rsidRPr="00773FBD" w14:paraId="79157FCD" w14:textId="77777777" w:rsidTr="00773FBD">
        <w:tc>
          <w:tcPr>
            <w:tcW w:w="1555" w:type="dxa"/>
            <w:shd w:val="clear" w:color="auto" w:fill="00B050"/>
          </w:tcPr>
          <w:p w14:paraId="4FA08DC1" w14:textId="2AA9F61D" w:rsidR="00E32BFD" w:rsidRPr="00773FBD" w:rsidRDefault="00E32BFD" w:rsidP="00C47339">
            <w:pPr>
              <w:rPr>
                <w:rFonts w:ascii="Calibri" w:hAnsi="Calibri" w:cs="Calibri"/>
              </w:rPr>
            </w:pPr>
            <w:r w:rsidRPr="00773FBD">
              <w:rPr>
                <w:rFonts w:ascii="Calibri" w:eastAsia="Calibri" w:hAnsi="Calibri" w:cs="Calibri"/>
              </w:rPr>
              <w:t>The Wonder of Learning beyond the Walls</w:t>
            </w:r>
          </w:p>
        </w:tc>
        <w:tc>
          <w:tcPr>
            <w:tcW w:w="7938" w:type="dxa"/>
          </w:tcPr>
          <w:p w14:paraId="674977B1" w14:textId="77777777" w:rsidR="00E32BFD" w:rsidRDefault="00E32BFD" w:rsidP="00773FBD">
            <w:pPr>
              <w:shd w:val="clear" w:color="auto" w:fill="FFFFFF" w:themeFill="background1"/>
              <w:spacing w:before="100" w:beforeAutospacing="1" w:after="100" w:afterAutospacing="1"/>
              <w:jc w:val="both"/>
              <w:rPr>
                <w:rFonts w:ascii="Calibri" w:hAnsi="Calibri" w:cs="Calibri"/>
                <w:color w:val="000000"/>
              </w:rPr>
            </w:pPr>
            <w:r w:rsidRPr="00773FBD">
              <w:rPr>
                <w:rFonts w:ascii="Calibri" w:hAnsi="Calibri" w:cs="Calibri"/>
                <w:color w:val="000000"/>
              </w:rPr>
              <w:t xml:space="preserve">Since 2007, there has been an exponential increase in research publications considering ‘nature connectedness’ alongside a societal move to consider and integrate sustainability, </w:t>
            </w:r>
            <w:proofErr w:type="gramStart"/>
            <w:r w:rsidRPr="00773FBD">
              <w:rPr>
                <w:rFonts w:ascii="Calibri" w:hAnsi="Calibri" w:cs="Calibri"/>
                <w:color w:val="000000"/>
              </w:rPr>
              <w:t>conservation</w:t>
            </w:r>
            <w:proofErr w:type="gramEnd"/>
            <w:r w:rsidRPr="00773FBD">
              <w:rPr>
                <w:rFonts w:ascii="Calibri" w:hAnsi="Calibri" w:cs="Calibri"/>
                <w:color w:val="000000"/>
              </w:rPr>
              <w:t xml:space="preserve"> and climate awareness (European Environment Agency, 2023). This links with institutional integration of ‘green’ strategies around nature as an opportunity for addressing the social, </w:t>
            </w:r>
            <w:proofErr w:type="gramStart"/>
            <w:r w:rsidRPr="00773FBD">
              <w:rPr>
                <w:rFonts w:ascii="Calibri" w:hAnsi="Calibri" w:cs="Calibri"/>
                <w:color w:val="000000"/>
              </w:rPr>
              <w:t>emotional</w:t>
            </w:r>
            <w:proofErr w:type="gramEnd"/>
            <w:r w:rsidRPr="00773FBD">
              <w:rPr>
                <w:rFonts w:ascii="Calibri" w:hAnsi="Calibri" w:cs="Calibri"/>
                <w:color w:val="000000"/>
              </w:rPr>
              <w:t xml:space="preserve"> and physical challenges faced by our society and culture (Baste and Watson, 2021). Froebel (Tovey, 2017) explored engaging with the outdoors as an opportunity for learning, but these spaces have often been assigned to Early Years learning and benefits simplified to childlike pedagogy. If our belief in learning is beyond an age stratified basis to human potential and experience, then the development of discovery as a valid educational tool may also expand beyond the playground. The engagement of the outdoor spaces offers opportunity to explore ‘wonder’ (Schinkel, 2018) in learning that moves from predictability and performance led teaching to creative spaces of invitational and shared knowledge. This session will explore how engaging beyond the classroom walls offers students an opportunity to develop wonder-based learning experiences creating practices that support wellbeing (Capaldi et al, 2017), belonging (</w:t>
            </w:r>
            <w:proofErr w:type="spellStart"/>
            <w:r w:rsidRPr="00773FBD">
              <w:rPr>
                <w:rFonts w:ascii="Calibri" w:hAnsi="Calibri" w:cs="Calibri"/>
                <w:color w:val="000000"/>
              </w:rPr>
              <w:t>Hartig</w:t>
            </w:r>
            <w:proofErr w:type="spellEnd"/>
            <w:r w:rsidRPr="00773FBD">
              <w:rPr>
                <w:rFonts w:ascii="Calibri" w:hAnsi="Calibri" w:cs="Calibri"/>
                <w:color w:val="000000"/>
              </w:rPr>
              <w:t xml:space="preserve"> et al, 2014) and sustainability (</w:t>
            </w:r>
            <w:proofErr w:type="spellStart"/>
            <w:r w:rsidRPr="00773FBD">
              <w:rPr>
                <w:rFonts w:ascii="Calibri" w:hAnsi="Calibri" w:cs="Calibri"/>
                <w:color w:val="000000"/>
              </w:rPr>
              <w:t>Lankenau</w:t>
            </w:r>
            <w:proofErr w:type="spellEnd"/>
            <w:r w:rsidRPr="00773FBD">
              <w:rPr>
                <w:rFonts w:ascii="Calibri" w:hAnsi="Calibri" w:cs="Calibri"/>
                <w:color w:val="000000"/>
              </w:rPr>
              <w:t xml:space="preserve">, 2018). Together we can consider how connecting to natural places around us offers opportunity to adventure into wonder and wondering, developing </w:t>
            </w:r>
            <w:proofErr w:type="spellStart"/>
            <w:r w:rsidRPr="00773FBD">
              <w:rPr>
                <w:rFonts w:ascii="Calibri" w:hAnsi="Calibri" w:cs="Calibri"/>
                <w:color w:val="000000"/>
              </w:rPr>
              <w:t>instrinically</w:t>
            </w:r>
            <w:proofErr w:type="spellEnd"/>
            <w:r w:rsidRPr="00773FBD">
              <w:rPr>
                <w:rFonts w:ascii="Calibri" w:hAnsi="Calibri" w:cs="Calibri"/>
                <w:color w:val="000000"/>
              </w:rPr>
              <w:t xml:space="preserve"> motived learning and fresh spaces for knowledge.</w:t>
            </w:r>
          </w:p>
          <w:p w14:paraId="1A3D1341" w14:textId="75321494" w:rsidR="00580377" w:rsidRPr="00773FBD" w:rsidRDefault="00580377" w:rsidP="00773FBD">
            <w:pPr>
              <w:shd w:val="clear" w:color="auto" w:fill="FFFFFF" w:themeFill="background1"/>
              <w:spacing w:before="100" w:beforeAutospacing="1" w:after="100" w:afterAutospacing="1"/>
              <w:jc w:val="both"/>
              <w:rPr>
                <w:rFonts w:ascii="Calibri" w:eastAsia="Times New Roman" w:hAnsi="Calibri" w:cs="Calibri"/>
                <w:color w:val="000000"/>
                <w:lang w:eastAsia="en-GB"/>
              </w:rPr>
            </w:pPr>
          </w:p>
        </w:tc>
        <w:tc>
          <w:tcPr>
            <w:tcW w:w="1134" w:type="dxa"/>
          </w:tcPr>
          <w:p w14:paraId="29172C91" w14:textId="06015192" w:rsidR="00E32BFD" w:rsidRPr="00773FBD" w:rsidRDefault="00E32BFD" w:rsidP="00C47339">
            <w:pPr>
              <w:rPr>
                <w:rFonts w:ascii="Calibri" w:hAnsi="Calibri" w:cs="Calibri"/>
              </w:rPr>
            </w:pPr>
            <w:r w:rsidRPr="00773FBD">
              <w:rPr>
                <w:rFonts w:ascii="Calibri" w:eastAsia="Calibri" w:hAnsi="Calibri" w:cs="Calibri"/>
              </w:rPr>
              <w:t>Lucie Hutson</w:t>
            </w:r>
            <w:r w:rsidR="00580377">
              <w:rPr>
                <w:rFonts w:ascii="Calibri" w:eastAsia="Calibri" w:hAnsi="Calibri" w:cs="Calibri"/>
              </w:rPr>
              <w:t xml:space="preserve"> </w:t>
            </w:r>
            <w:hyperlink r:id="rId19" w:history="1">
              <w:r w:rsidR="00580377" w:rsidRPr="009479D0">
                <w:rPr>
                  <w:rStyle w:val="Hyperlink"/>
                  <w:rFonts w:ascii="Calibri" w:eastAsia="Calibri" w:hAnsi="Calibri" w:cs="Calibri"/>
                </w:rPr>
                <w:t>l.hutson@derby.ac.uk</w:t>
              </w:r>
            </w:hyperlink>
          </w:p>
        </w:tc>
      </w:tr>
      <w:tr w:rsidR="00E32BFD" w:rsidRPr="00773FBD" w14:paraId="66D1F46C" w14:textId="77777777" w:rsidTr="00773FBD">
        <w:tc>
          <w:tcPr>
            <w:tcW w:w="1555" w:type="dxa"/>
            <w:shd w:val="clear" w:color="auto" w:fill="00B050"/>
          </w:tcPr>
          <w:p w14:paraId="4EAE9FDE" w14:textId="0977C5E0" w:rsidR="00E32BFD" w:rsidRPr="00773FBD" w:rsidRDefault="00E32BFD" w:rsidP="000C78D2">
            <w:pPr>
              <w:rPr>
                <w:rFonts w:ascii="Calibri" w:hAnsi="Calibri" w:cs="Calibri"/>
              </w:rPr>
            </w:pPr>
            <w:r w:rsidRPr="00773FBD">
              <w:rPr>
                <w:rFonts w:ascii="Calibri" w:eastAsia="Calibri" w:hAnsi="Calibri" w:cs="Calibri"/>
              </w:rPr>
              <w:t>Youth Work – improving lives for young people and communities</w:t>
            </w:r>
          </w:p>
        </w:tc>
        <w:tc>
          <w:tcPr>
            <w:tcW w:w="7938" w:type="dxa"/>
          </w:tcPr>
          <w:p w14:paraId="72EF5A4B" w14:textId="77777777" w:rsidR="00E32BFD" w:rsidRDefault="00286F92" w:rsidP="00773FBD">
            <w:pPr>
              <w:shd w:val="clear" w:color="auto" w:fill="FFFFFF" w:themeFill="background1"/>
              <w:spacing w:before="100" w:beforeAutospacing="1" w:after="100" w:afterAutospacing="1"/>
              <w:jc w:val="both"/>
              <w:rPr>
                <w:rFonts w:ascii="Calibri" w:hAnsi="Calibri" w:cs="Calibri"/>
                <w:color w:val="000000"/>
              </w:rPr>
            </w:pPr>
            <w:r w:rsidRPr="00773FBD">
              <w:rPr>
                <w:rFonts w:ascii="Calibri" w:hAnsi="Calibri" w:cs="Calibri"/>
                <w:color w:val="000000"/>
              </w:rPr>
              <w:t>Introducing the book – (Youth work: improving lives for young people and communities). Bristol Uni. Press. Open access youth work opportunities in urban communities deep in regeneration and change – re-creating social capital and community cohesion. Understanding and advocating for the benefits of open access youth work in the current climate.</w:t>
            </w:r>
          </w:p>
          <w:p w14:paraId="1C37F6B2" w14:textId="2AA02301" w:rsidR="00580377" w:rsidRPr="00773FBD" w:rsidRDefault="00580377" w:rsidP="00773FBD">
            <w:pPr>
              <w:shd w:val="clear" w:color="auto" w:fill="FFFFFF" w:themeFill="background1"/>
              <w:spacing w:before="100" w:beforeAutospacing="1" w:after="100" w:afterAutospacing="1"/>
              <w:jc w:val="both"/>
              <w:rPr>
                <w:rFonts w:ascii="Calibri" w:eastAsia="Times New Roman" w:hAnsi="Calibri" w:cs="Calibri"/>
                <w:color w:val="000000"/>
                <w:lang w:eastAsia="en-GB"/>
              </w:rPr>
            </w:pPr>
          </w:p>
        </w:tc>
        <w:tc>
          <w:tcPr>
            <w:tcW w:w="1134" w:type="dxa"/>
          </w:tcPr>
          <w:p w14:paraId="0C86CD61" w14:textId="77777777" w:rsidR="00E32BFD" w:rsidRDefault="00E32BFD" w:rsidP="000C78D2">
            <w:pPr>
              <w:rPr>
                <w:rFonts w:ascii="Calibri" w:eastAsia="Calibri" w:hAnsi="Calibri" w:cs="Calibri"/>
              </w:rPr>
            </w:pPr>
            <w:r w:rsidRPr="00773FBD">
              <w:rPr>
                <w:rFonts w:ascii="Calibri" w:eastAsia="Calibri" w:hAnsi="Calibri" w:cs="Calibri"/>
              </w:rPr>
              <w:t>Dr Tracie Trimmer-Platman</w:t>
            </w:r>
            <w:r w:rsidR="00580377">
              <w:rPr>
                <w:rFonts w:ascii="Calibri" w:eastAsia="Calibri" w:hAnsi="Calibri" w:cs="Calibri"/>
              </w:rPr>
              <w:t xml:space="preserve"> </w:t>
            </w:r>
            <w:hyperlink r:id="rId20" w:history="1">
              <w:r w:rsidR="00580377" w:rsidRPr="009479D0">
                <w:rPr>
                  <w:rStyle w:val="Hyperlink"/>
                  <w:rFonts w:ascii="Calibri" w:eastAsia="Calibri" w:hAnsi="Calibri" w:cs="Calibri"/>
                </w:rPr>
                <w:t>t.trimmer-platman@uel.ac.uk</w:t>
              </w:r>
            </w:hyperlink>
            <w:r w:rsidR="00580377">
              <w:rPr>
                <w:rFonts w:ascii="Calibri" w:eastAsia="Calibri" w:hAnsi="Calibri" w:cs="Calibri"/>
              </w:rPr>
              <w:t xml:space="preserve"> </w:t>
            </w:r>
          </w:p>
          <w:p w14:paraId="5447F013" w14:textId="501C9FFF" w:rsidR="00580377" w:rsidRPr="00773FBD" w:rsidRDefault="00580377" w:rsidP="000C78D2">
            <w:pPr>
              <w:rPr>
                <w:rFonts w:ascii="Calibri" w:hAnsi="Calibri" w:cs="Calibri"/>
              </w:rPr>
            </w:pPr>
          </w:p>
        </w:tc>
      </w:tr>
      <w:tr w:rsidR="00E32BFD" w:rsidRPr="00773FBD" w14:paraId="53B2D3AE" w14:textId="77777777" w:rsidTr="00773FBD">
        <w:tc>
          <w:tcPr>
            <w:tcW w:w="1555" w:type="dxa"/>
            <w:shd w:val="clear" w:color="auto" w:fill="00B050"/>
          </w:tcPr>
          <w:p w14:paraId="2A855BA6" w14:textId="6FEB5BC1" w:rsidR="00E32BFD" w:rsidRPr="00773FBD" w:rsidRDefault="00E32BFD" w:rsidP="000C78D2">
            <w:pPr>
              <w:rPr>
                <w:rFonts w:ascii="Calibri" w:hAnsi="Calibri" w:cs="Calibri"/>
              </w:rPr>
            </w:pPr>
            <w:r w:rsidRPr="00773FBD">
              <w:rPr>
                <w:rFonts w:ascii="Calibri" w:eastAsia="Calibri" w:hAnsi="Calibri" w:cs="Calibri"/>
              </w:rPr>
              <w:t>Negotiating the use of content warning in the professional education curriculum</w:t>
            </w:r>
          </w:p>
        </w:tc>
        <w:tc>
          <w:tcPr>
            <w:tcW w:w="7938" w:type="dxa"/>
          </w:tcPr>
          <w:p w14:paraId="21A3E017" w14:textId="2B1CCBD5" w:rsidR="00693E5A" w:rsidRPr="00580377" w:rsidRDefault="00693E5A" w:rsidP="00773FBD">
            <w:pPr>
              <w:pStyle w:val="xxmsonormal"/>
              <w:shd w:val="clear" w:color="auto" w:fill="FFFFFF"/>
              <w:spacing w:before="0" w:beforeAutospacing="0" w:after="0" w:afterAutospacing="0"/>
              <w:jc w:val="both"/>
              <w:rPr>
                <w:rStyle w:val="xxcontentpasted0"/>
                <w:bdr w:val="none" w:sz="0" w:space="0" w:color="auto" w:frame="1"/>
              </w:rPr>
            </w:pPr>
            <w:r w:rsidRPr="00580377">
              <w:rPr>
                <w:rStyle w:val="xxcontentpasted0"/>
                <w:rFonts w:ascii="Calibri" w:hAnsi="Calibri" w:cs="Calibri"/>
                <w:color w:val="464646"/>
                <w:sz w:val="22"/>
                <w:szCs w:val="22"/>
                <w:bdr w:val="none" w:sz="0" w:space="0" w:color="auto" w:frame="1"/>
                <w:shd w:val="clear" w:color="auto" w:fill="FFFFFF"/>
              </w:rPr>
              <w:t xml:space="preserve">“I’d felt like my voice was being ignored or misinterpreted for so long </w:t>
            </w:r>
            <w:proofErr w:type="gramStart"/>
            <w:r w:rsidRPr="00580377">
              <w:rPr>
                <w:rStyle w:val="xxcontentpasted0"/>
                <w:rFonts w:ascii="Calibri" w:hAnsi="Calibri" w:cs="Calibri"/>
                <w:color w:val="464646"/>
                <w:sz w:val="22"/>
                <w:szCs w:val="22"/>
                <w:bdr w:val="none" w:sz="0" w:space="0" w:color="auto" w:frame="1"/>
                <w:shd w:val="clear" w:color="auto" w:fill="FFFFFF"/>
              </w:rPr>
              <w:t>“ Conceptualising</w:t>
            </w:r>
            <w:proofErr w:type="gramEnd"/>
            <w:r w:rsidRPr="00580377">
              <w:rPr>
                <w:rStyle w:val="xcontentpasted0"/>
                <w:rFonts w:ascii="Calibri" w:hAnsi="Calibri" w:cs="Calibri"/>
                <w:color w:val="464646"/>
                <w:sz w:val="22"/>
                <w:szCs w:val="22"/>
                <w:bdr w:val="none" w:sz="0" w:space="0" w:color="auto" w:frame="1"/>
                <w:shd w:val="clear" w:color="auto" w:fill="FFFFFF"/>
              </w:rPr>
              <w:t> </w:t>
            </w:r>
            <w:r w:rsidRPr="00580377">
              <w:rPr>
                <w:rStyle w:val="xxcontentpasted0"/>
                <w:rFonts w:ascii="Calibri" w:hAnsi="Calibri" w:cs="Calibri"/>
                <w:color w:val="464646"/>
                <w:sz w:val="22"/>
                <w:szCs w:val="22"/>
                <w:bdr w:val="none" w:sz="0" w:space="0" w:color="auto" w:frame="1"/>
                <w:shd w:val="clear" w:color="auto" w:fill="FFFFFF"/>
              </w:rPr>
              <w:t> the ethics of ‘voice’ in policy, research and practice</w:t>
            </w:r>
            <w:r w:rsidR="00580377">
              <w:rPr>
                <w:rStyle w:val="xxcontentpasted0"/>
              </w:rPr>
              <w:t>.</w:t>
            </w:r>
            <w:r w:rsidRPr="00580377">
              <w:rPr>
                <w:rStyle w:val="xxcontentpasted0"/>
              </w:rPr>
              <w:t> </w:t>
            </w:r>
          </w:p>
          <w:p w14:paraId="26D88502" w14:textId="2A81B1D2" w:rsidR="00693E5A" w:rsidRPr="00773FBD" w:rsidRDefault="00693E5A" w:rsidP="00773FBD">
            <w:pPr>
              <w:pStyle w:val="NormalWeb"/>
              <w:shd w:val="clear" w:color="auto" w:fill="FFFFFF"/>
              <w:spacing w:before="0" w:beforeAutospacing="0" w:after="0" w:afterAutospacing="0"/>
              <w:jc w:val="both"/>
              <w:rPr>
                <w:rFonts w:ascii="Calibri" w:hAnsi="Calibri" w:cs="Calibri"/>
                <w:color w:val="000000"/>
                <w:sz w:val="22"/>
                <w:szCs w:val="22"/>
              </w:rPr>
            </w:pPr>
            <w:r w:rsidRPr="00773FBD">
              <w:rPr>
                <w:rStyle w:val="xxcontentpasted0"/>
                <w:rFonts w:ascii="Calibri" w:hAnsi="Calibri" w:cs="Calibri"/>
                <w:color w:val="000000"/>
                <w:sz w:val="22"/>
                <w:szCs w:val="22"/>
                <w:bdr w:val="none" w:sz="0" w:space="0" w:color="auto" w:frame="1"/>
              </w:rPr>
              <w:t xml:space="preserve">This paper emerges out of a larger ongoing pilot study in how professional education might become more responsive to the needs and experiences of care experienced young people. This research considers the experiences of young people and how they narrate (or sometimes refused to narrate) their experiences of professionals that have </w:t>
            </w:r>
            <w:r w:rsidRPr="00773FBD">
              <w:rPr>
                <w:rStyle w:val="xxcontentpasted0"/>
                <w:rFonts w:ascii="Calibri" w:hAnsi="Calibri" w:cs="Calibri"/>
                <w:color w:val="000000"/>
                <w:sz w:val="22"/>
                <w:szCs w:val="22"/>
                <w:bdr w:val="none" w:sz="0" w:space="0" w:color="auto" w:frame="1"/>
              </w:rPr>
              <w:lastRenderedPageBreak/>
              <w:t>made a difference in their lives and how this might inform future professional education. </w:t>
            </w:r>
          </w:p>
          <w:p w14:paraId="660A8AE9" w14:textId="77777777" w:rsidR="00E32BFD" w:rsidRDefault="00693E5A" w:rsidP="00580377">
            <w:pPr>
              <w:pStyle w:val="NormalWeb"/>
              <w:shd w:val="clear" w:color="auto" w:fill="FFFFFF"/>
              <w:spacing w:before="0" w:beforeAutospacing="0" w:after="0" w:afterAutospacing="0"/>
              <w:jc w:val="both"/>
              <w:rPr>
                <w:rStyle w:val="xxcontentpasted0"/>
                <w:rFonts w:ascii="Calibri" w:hAnsi="Calibri" w:cs="Calibri"/>
                <w:color w:val="000000"/>
                <w:sz w:val="22"/>
                <w:szCs w:val="22"/>
                <w:bdr w:val="none" w:sz="0" w:space="0" w:color="auto" w:frame="1"/>
              </w:rPr>
            </w:pPr>
            <w:r w:rsidRPr="00773FBD">
              <w:rPr>
                <w:rStyle w:val="xxcontentpasted0"/>
                <w:rFonts w:ascii="Calibri" w:hAnsi="Calibri" w:cs="Calibri"/>
                <w:color w:val="000000"/>
                <w:sz w:val="22"/>
                <w:szCs w:val="22"/>
                <w:bdr w:val="none" w:sz="0" w:space="0" w:color="auto" w:frame="1"/>
              </w:rPr>
              <w:t>Through this paper I want to reflect on the ethical and conceptual</w:t>
            </w:r>
            <w:r w:rsidRPr="00773FBD">
              <w:rPr>
                <w:rStyle w:val="xcontentpasted0"/>
                <w:rFonts w:ascii="Calibri" w:hAnsi="Calibri" w:cs="Calibri"/>
                <w:color w:val="000000"/>
                <w:sz w:val="22"/>
                <w:szCs w:val="22"/>
                <w:bdr w:val="none" w:sz="0" w:space="0" w:color="auto" w:frame="1"/>
              </w:rPr>
              <w:t> </w:t>
            </w:r>
            <w:r w:rsidRPr="00773FBD">
              <w:rPr>
                <w:rStyle w:val="xxcontentpasted0"/>
                <w:rFonts w:ascii="Calibri" w:hAnsi="Calibri" w:cs="Calibri"/>
                <w:color w:val="000000"/>
                <w:sz w:val="22"/>
                <w:szCs w:val="22"/>
                <w:bdr w:val="none" w:sz="0" w:space="0" w:color="auto" w:frame="1"/>
              </w:rPr>
              <w:t xml:space="preserve">  complexities of ‘voice’ and some of the early lesson learnt from this pilot regarding the need to think more broadly about the politics and possibilities of research participation and dissemination. I am particularly interested here in how youth ‘voice’ is conceptualised and objectified in research and practice discourse and the connecting issues of power and practice in analysis, </w:t>
            </w:r>
            <w:proofErr w:type="gramStart"/>
            <w:r w:rsidRPr="00773FBD">
              <w:rPr>
                <w:rStyle w:val="xxcontentpasted0"/>
                <w:rFonts w:ascii="Calibri" w:hAnsi="Calibri" w:cs="Calibri"/>
                <w:color w:val="000000"/>
                <w:sz w:val="22"/>
                <w:szCs w:val="22"/>
                <w:bdr w:val="none" w:sz="0" w:space="0" w:color="auto" w:frame="1"/>
              </w:rPr>
              <w:t>dissemination</w:t>
            </w:r>
            <w:proofErr w:type="gramEnd"/>
            <w:r w:rsidRPr="00773FBD">
              <w:rPr>
                <w:rStyle w:val="xxcontentpasted0"/>
                <w:rFonts w:ascii="Calibri" w:hAnsi="Calibri" w:cs="Calibri"/>
                <w:color w:val="000000"/>
                <w:sz w:val="22"/>
                <w:szCs w:val="22"/>
                <w:bdr w:val="none" w:sz="0" w:space="0" w:color="auto" w:frame="1"/>
              </w:rPr>
              <w:t xml:space="preserve"> and professional education.</w:t>
            </w:r>
            <w:r w:rsidRPr="00773FBD">
              <w:rPr>
                <w:rStyle w:val="xcontentpasted0"/>
                <w:rFonts w:ascii="Calibri" w:hAnsi="Calibri" w:cs="Calibri"/>
                <w:color w:val="000000"/>
                <w:sz w:val="22"/>
                <w:szCs w:val="22"/>
                <w:bdr w:val="none" w:sz="0" w:space="0" w:color="auto" w:frame="1"/>
              </w:rPr>
              <w:t> </w:t>
            </w:r>
            <w:r w:rsidRPr="00773FBD">
              <w:rPr>
                <w:rStyle w:val="xxcontentpasted0"/>
                <w:rFonts w:ascii="Calibri" w:hAnsi="Calibri" w:cs="Calibri"/>
                <w:color w:val="000000"/>
                <w:sz w:val="22"/>
                <w:szCs w:val="22"/>
                <w:bdr w:val="none" w:sz="0" w:space="0" w:color="auto" w:frame="1"/>
              </w:rPr>
              <w:t xml:space="preserve">  Attendees will be asked to share their apparent near-triumphs and near-failures in re/framing and re/thinking ‘voice’ in tricky research, </w:t>
            </w:r>
            <w:proofErr w:type="gramStart"/>
            <w:r w:rsidRPr="00773FBD">
              <w:rPr>
                <w:rStyle w:val="xxcontentpasted0"/>
                <w:rFonts w:ascii="Calibri" w:hAnsi="Calibri" w:cs="Calibri"/>
                <w:color w:val="000000"/>
                <w:sz w:val="22"/>
                <w:szCs w:val="22"/>
                <w:bdr w:val="none" w:sz="0" w:space="0" w:color="auto" w:frame="1"/>
              </w:rPr>
              <w:t>policy</w:t>
            </w:r>
            <w:proofErr w:type="gramEnd"/>
            <w:r w:rsidRPr="00773FBD">
              <w:rPr>
                <w:rStyle w:val="xxcontentpasted0"/>
                <w:rFonts w:ascii="Calibri" w:hAnsi="Calibri" w:cs="Calibri"/>
                <w:color w:val="000000"/>
                <w:sz w:val="22"/>
                <w:szCs w:val="22"/>
                <w:bdr w:val="none" w:sz="0" w:space="0" w:color="auto" w:frame="1"/>
              </w:rPr>
              <w:t xml:space="preserve"> and practice terrain. </w:t>
            </w:r>
          </w:p>
          <w:p w14:paraId="5919B25D" w14:textId="390FD23E" w:rsidR="00580377" w:rsidRPr="00773FBD" w:rsidRDefault="00580377" w:rsidP="00580377">
            <w:pPr>
              <w:pStyle w:val="NormalWeb"/>
              <w:shd w:val="clear" w:color="auto" w:fill="FFFFFF"/>
              <w:spacing w:before="0" w:beforeAutospacing="0" w:after="0" w:afterAutospacing="0"/>
              <w:jc w:val="both"/>
              <w:rPr>
                <w:rFonts w:ascii="Calibri" w:hAnsi="Calibri" w:cs="Calibri"/>
                <w:color w:val="000000"/>
                <w:sz w:val="22"/>
                <w:szCs w:val="22"/>
              </w:rPr>
            </w:pPr>
          </w:p>
        </w:tc>
        <w:tc>
          <w:tcPr>
            <w:tcW w:w="1134" w:type="dxa"/>
          </w:tcPr>
          <w:p w14:paraId="31FD67AB" w14:textId="77777777" w:rsidR="00E32BFD" w:rsidRPr="00773FBD" w:rsidRDefault="00E32BFD" w:rsidP="000C78D2">
            <w:pPr>
              <w:rPr>
                <w:rFonts w:ascii="Calibri" w:eastAsia="Calibri" w:hAnsi="Calibri" w:cs="Calibri"/>
              </w:rPr>
            </w:pPr>
            <w:r w:rsidRPr="00773FBD">
              <w:rPr>
                <w:rFonts w:ascii="Calibri" w:eastAsia="Calibri" w:hAnsi="Calibri" w:cs="Calibri"/>
              </w:rPr>
              <w:lastRenderedPageBreak/>
              <w:t>Fin Cullen</w:t>
            </w:r>
          </w:p>
          <w:p w14:paraId="2C910D2A" w14:textId="20583826" w:rsidR="00E32BFD" w:rsidRPr="00773FBD" w:rsidRDefault="001C306A" w:rsidP="000C78D2">
            <w:pPr>
              <w:rPr>
                <w:rFonts w:ascii="Calibri" w:hAnsi="Calibri" w:cs="Calibri"/>
              </w:rPr>
            </w:pPr>
            <w:hyperlink r:id="rId21" w:history="1">
              <w:r w:rsidR="00E32BFD" w:rsidRPr="00773FBD">
                <w:rPr>
                  <w:rStyle w:val="Hyperlink"/>
                  <w:rFonts w:ascii="Calibri" w:hAnsi="Calibri" w:cs="Calibri"/>
                </w:rPr>
                <w:t>Fiona.Cullen@stmarys.ac.uk</w:t>
              </w:r>
            </w:hyperlink>
            <w:r w:rsidR="00E32BFD" w:rsidRPr="00773FBD">
              <w:rPr>
                <w:rFonts w:ascii="Calibri" w:hAnsi="Calibri" w:cs="Calibri"/>
              </w:rPr>
              <w:t xml:space="preserve"> </w:t>
            </w:r>
          </w:p>
        </w:tc>
      </w:tr>
      <w:tr w:rsidR="00E32BFD" w:rsidRPr="00773FBD" w14:paraId="7EA72B82" w14:textId="77777777" w:rsidTr="00773FBD">
        <w:tc>
          <w:tcPr>
            <w:tcW w:w="1555" w:type="dxa"/>
            <w:shd w:val="clear" w:color="auto" w:fill="00B050"/>
          </w:tcPr>
          <w:p w14:paraId="3F34DBB5" w14:textId="5CA319B7" w:rsidR="00E32BFD" w:rsidRPr="00773FBD" w:rsidRDefault="00E32BFD" w:rsidP="000C78D2">
            <w:pPr>
              <w:rPr>
                <w:rFonts w:ascii="Calibri" w:hAnsi="Calibri" w:cs="Calibri"/>
              </w:rPr>
            </w:pPr>
            <w:r w:rsidRPr="00773FBD">
              <w:rPr>
                <w:rFonts w:ascii="Calibri" w:eastAsia="Calibri" w:hAnsi="Calibri" w:cs="Calibri"/>
              </w:rPr>
              <w:t>Does an Interpretivist Approach to Research Inadvertently Support a Neoliberal Agenda?</w:t>
            </w:r>
          </w:p>
        </w:tc>
        <w:tc>
          <w:tcPr>
            <w:tcW w:w="7938" w:type="dxa"/>
          </w:tcPr>
          <w:p w14:paraId="43D9CD9A" w14:textId="3D7FFC4A" w:rsidR="00286F92" w:rsidRPr="00773FBD" w:rsidRDefault="00286F92" w:rsidP="00773FBD">
            <w:pPr>
              <w:pStyle w:val="NormalWeb"/>
              <w:jc w:val="both"/>
              <w:rPr>
                <w:rFonts w:ascii="Calibri" w:hAnsi="Calibri" w:cs="Calibri"/>
                <w:color w:val="000000"/>
                <w:sz w:val="22"/>
                <w:szCs w:val="22"/>
              </w:rPr>
            </w:pPr>
            <w:r w:rsidRPr="00773FBD">
              <w:rPr>
                <w:rFonts w:ascii="Calibri" w:hAnsi="Calibri" w:cs="Calibri"/>
                <w:color w:val="000000"/>
                <w:sz w:val="22"/>
                <w:szCs w:val="22"/>
              </w:rPr>
              <w:t xml:space="preserve">The person-centred nature of youth work lends itself to an interpretivist approach to research. The authentic voice of young people is </w:t>
            </w:r>
            <w:proofErr w:type="gramStart"/>
            <w:r w:rsidRPr="00773FBD">
              <w:rPr>
                <w:rFonts w:ascii="Calibri" w:hAnsi="Calibri" w:cs="Calibri"/>
                <w:color w:val="000000"/>
                <w:sz w:val="22"/>
                <w:szCs w:val="22"/>
              </w:rPr>
              <w:t>captured</w:t>
            </w:r>
            <w:proofErr w:type="gramEnd"/>
            <w:r w:rsidRPr="00773FBD">
              <w:rPr>
                <w:rFonts w:ascii="Calibri" w:hAnsi="Calibri" w:cs="Calibri"/>
                <w:color w:val="000000"/>
                <w:sz w:val="22"/>
                <w:szCs w:val="22"/>
              </w:rPr>
              <w:t xml:space="preserve"> and conclusions drawn. However, false consciousness can lead, in some cases, to participants giving voice to the internalised oppressions of bourgeois</w:t>
            </w:r>
            <w:r w:rsidR="00580377">
              <w:rPr>
                <w:rFonts w:ascii="Calibri" w:hAnsi="Calibri" w:cs="Calibri"/>
                <w:color w:val="000000"/>
                <w:sz w:val="22"/>
                <w:szCs w:val="22"/>
              </w:rPr>
              <w:t>.</w:t>
            </w:r>
          </w:p>
          <w:p w14:paraId="15B15D1F" w14:textId="77777777" w:rsidR="00286F92" w:rsidRPr="00773FBD" w:rsidRDefault="00286F92" w:rsidP="00773FBD">
            <w:pPr>
              <w:pStyle w:val="NormalWeb"/>
              <w:jc w:val="both"/>
              <w:rPr>
                <w:rFonts w:ascii="Calibri" w:hAnsi="Calibri" w:cs="Calibri"/>
                <w:color w:val="000000"/>
                <w:sz w:val="22"/>
                <w:szCs w:val="22"/>
              </w:rPr>
            </w:pPr>
            <w:r w:rsidRPr="00773FBD">
              <w:rPr>
                <w:rFonts w:ascii="Calibri" w:hAnsi="Calibri" w:cs="Calibri"/>
                <w:color w:val="000000"/>
                <w:sz w:val="22"/>
                <w:szCs w:val="22"/>
              </w:rPr>
              <w:t xml:space="preserve">hegemony. Furthermore, the analysed data could result in research perceptions of a reality that does not reflect the actual reality experienced by the participants. The contention here is that research which focuses on agency or on feelings and emotions to the exclusion of structural influences and the invisible, </w:t>
            </w:r>
            <w:proofErr w:type="gramStart"/>
            <w:r w:rsidRPr="00773FBD">
              <w:rPr>
                <w:rFonts w:ascii="Calibri" w:hAnsi="Calibri" w:cs="Calibri"/>
                <w:color w:val="000000"/>
                <w:sz w:val="22"/>
                <w:szCs w:val="22"/>
              </w:rPr>
              <w:t>unseen</w:t>
            </w:r>
            <w:proofErr w:type="gramEnd"/>
            <w:r w:rsidRPr="00773FBD">
              <w:rPr>
                <w:rFonts w:ascii="Calibri" w:hAnsi="Calibri" w:cs="Calibri"/>
                <w:color w:val="000000"/>
                <w:sz w:val="22"/>
                <w:szCs w:val="22"/>
              </w:rPr>
              <w:t xml:space="preserve"> or absent mechanisms that cause behaviours, perceptions and actions or events is to examine or reveal only partial reality. Reality is more than those elements of it which are socially constructed. A </w:t>
            </w:r>
            <w:proofErr w:type="gramStart"/>
            <w:r w:rsidRPr="00773FBD">
              <w:rPr>
                <w:rFonts w:ascii="Calibri" w:hAnsi="Calibri" w:cs="Calibri"/>
                <w:color w:val="000000"/>
                <w:sz w:val="22"/>
                <w:szCs w:val="22"/>
              </w:rPr>
              <w:t>more full</w:t>
            </w:r>
            <w:proofErr w:type="gramEnd"/>
            <w:r w:rsidRPr="00773FBD">
              <w:rPr>
                <w:rFonts w:ascii="Calibri" w:hAnsi="Calibri" w:cs="Calibri"/>
                <w:color w:val="000000"/>
                <w:sz w:val="22"/>
                <w:szCs w:val="22"/>
              </w:rPr>
              <w:t xml:space="preserve"> study of the phenomena or subject matter of the research would be conducted if a theoretical approach such as Critical Realism were utilised, wherein both agency and structure are of significant importance. Reducing research to an analysis of the perceptions of participants without consideration of the causal origins of such perceptions is not only superficial but is to take the neoliberal concept of agency as a given. Consequently, it is suggestive of accepting the victims of oppression as being responsible for their own predicament.</w:t>
            </w:r>
          </w:p>
          <w:p w14:paraId="69DD8A64" w14:textId="158A408D" w:rsidR="00E32BFD" w:rsidRPr="00773FBD" w:rsidRDefault="00E32BFD" w:rsidP="00773FBD">
            <w:pPr>
              <w:shd w:val="clear" w:color="auto" w:fill="FFFFFF" w:themeFill="background1"/>
              <w:spacing w:beforeAutospacing="1" w:afterAutospacing="1"/>
              <w:jc w:val="both"/>
              <w:rPr>
                <w:rFonts w:ascii="Calibri" w:eastAsia="Times New Roman" w:hAnsi="Calibri" w:cs="Calibri"/>
                <w:color w:val="000000"/>
                <w:lang w:eastAsia="en-GB"/>
              </w:rPr>
            </w:pPr>
          </w:p>
        </w:tc>
        <w:tc>
          <w:tcPr>
            <w:tcW w:w="1134" w:type="dxa"/>
          </w:tcPr>
          <w:p w14:paraId="48F86E6A" w14:textId="77777777" w:rsidR="00E32BFD" w:rsidRDefault="00E32BFD" w:rsidP="000C78D2">
            <w:pPr>
              <w:rPr>
                <w:rFonts w:ascii="Calibri" w:eastAsia="Calibri" w:hAnsi="Calibri" w:cs="Calibri"/>
              </w:rPr>
            </w:pPr>
            <w:r w:rsidRPr="00773FBD">
              <w:rPr>
                <w:rFonts w:ascii="Calibri" w:eastAsia="Calibri" w:hAnsi="Calibri" w:cs="Calibri"/>
              </w:rPr>
              <w:t>Christopher Herriot</w:t>
            </w:r>
          </w:p>
          <w:p w14:paraId="3A9EF198" w14:textId="75DA2C77" w:rsidR="00580377" w:rsidRPr="00773FBD" w:rsidRDefault="00580377" w:rsidP="000C78D2">
            <w:pPr>
              <w:rPr>
                <w:rFonts w:ascii="Calibri" w:hAnsi="Calibri" w:cs="Calibri"/>
              </w:rPr>
            </w:pPr>
            <w:hyperlink r:id="rId22" w:history="1">
              <w:r w:rsidRPr="009479D0">
                <w:rPr>
                  <w:rStyle w:val="Hyperlink"/>
                  <w:rFonts w:ascii="Calibri" w:hAnsi="Calibri" w:cs="Calibri"/>
                </w:rPr>
                <w:t>cherriot@dmu.ac.uk</w:t>
              </w:r>
            </w:hyperlink>
            <w:r>
              <w:rPr>
                <w:rFonts w:ascii="Calibri" w:hAnsi="Calibri" w:cs="Calibri"/>
              </w:rPr>
              <w:t xml:space="preserve"> </w:t>
            </w:r>
          </w:p>
        </w:tc>
      </w:tr>
      <w:tr w:rsidR="00E32BFD" w:rsidRPr="00773FBD" w14:paraId="15CB61C9" w14:textId="77777777" w:rsidTr="00773FBD">
        <w:tc>
          <w:tcPr>
            <w:tcW w:w="1555" w:type="dxa"/>
            <w:shd w:val="clear" w:color="auto" w:fill="00B050"/>
          </w:tcPr>
          <w:p w14:paraId="5F084B26" w14:textId="6F8DA87D" w:rsidR="001C306A" w:rsidRPr="001C306A" w:rsidRDefault="001C306A" w:rsidP="000C78D2">
            <w:pPr>
              <w:rPr>
                <w:rFonts w:ascii="Calibri" w:hAnsi="Calibri" w:cs="Calibri"/>
              </w:rPr>
            </w:pPr>
            <w:r w:rsidRPr="001C306A">
              <w:rPr>
                <w:rFonts w:ascii="Calibri" w:hAnsi="Calibri" w:cs="Calibri"/>
              </w:rPr>
              <w:t xml:space="preserve">“I’d felt like my voice was being ignored or misinterpreted for so long </w:t>
            </w:r>
            <w:proofErr w:type="gramStart"/>
            <w:r w:rsidRPr="001C306A">
              <w:rPr>
                <w:rFonts w:ascii="Calibri" w:hAnsi="Calibri" w:cs="Calibri"/>
              </w:rPr>
              <w:t>“ Conceptualising</w:t>
            </w:r>
            <w:proofErr w:type="gramEnd"/>
            <w:r w:rsidRPr="001C306A">
              <w:rPr>
                <w:rFonts w:ascii="Calibri" w:hAnsi="Calibri" w:cs="Calibri"/>
              </w:rPr>
              <w:t xml:space="preserve">  the ethics of ‘voice’ in policy, research and practice</w:t>
            </w:r>
          </w:p>
        </w:tc>
        <w:tc>
          <w:tcPr>
            <w:tcW w:w="7938" w:type="dxa"/>
            <w:shd w:val="clear" w:color="auto" w:fill="FFFFFF" w:themeFill="background1"/>
          </w:tcPr>
          <w:p w14:paraId="2CED45AB" w14:textId="75BE9F2C" w:rsidR="00E32BFD" w:rsidRDefault="00684A3E" w:rsidP="00773FBD">
            <w:pPr>
              <w:shd w:val="clear" w:color="auto" w:fill="FFFFFF" w:themeFill="background1"/>
              <w:spacing w:before="100" w:beforeAutospacing="1" w:after="100" w:afterAutospacing="1"/>
              <w:jc w:val="both"/>
              <w:rPr>
                <w:rFonts w:ascii="Calibri" w:hAnsi="Calibri" w:cs="Calibri"/>
              </w:rPr>
            </w:pPr>
            <w:r w:rsidRPr="00773FBD">
              <w:rPr>
                <w:rFonts w:ascii="Calibri" w:hAnsi="Calibri" w:cs="Calibri"/>
              </w:rPr>
              <w:t xml:space="preserve">Negotiating the use of content warnings in the professional education curriculum Fin Cullen &amp; Michael Whelan Trigger and content warnings remain a highly contested area of contemporary academic practice (Halberstam, 2017). Key debates have focused on issues of trauma, </w:t>
            </w:r>
            <w:proofErr w:type="gramStart"/>
            <w:r w:rsidRPr="00773FBD">
              <w:rPr>
                <w:rFonts w:ascii="Calibri" w:hAnsi="Calibri" w:cs="Calibri"/>
              </w:rPr>
              <w:t>discomfort</w:t>
            </w:r>
            <w:proofErr w:type="gramEnd"/>
            <w:r w:rsidRPr="00773FBD">
              <w:rPr>
                <w:rFonts w:ascii="Calibri" w:hAnsi="Calibri" w:cs="Calibri"/>
              </w:rPr>
              <w:t xml:space="preserve"> and academic freedom in the emotionally ‘safe’ classroom. Many scholars have noted the various (</w:t>
            </w:r>
            <w:proofErr w:type="spellStart"/>
            <w:r w:rsidRPr="00773FBD">
              <w:rPr>
                <w:rFonts w:ascii="Calibri" w:hAnsi="Calibri" w:cs="Calibri"/>
              </w:rPr>
              <w:t>im</w:t>
            </w:r>
            <w:proofErr w:type="spellEnd"/>
            <w:r w:rsidRPr="00773FBD">
              <w:rPr>
                <w:rFonts w:ascii="Calibri" w:hAnsi="Calibri" w:cs="Calibri"/>
              </w:rPr>
              <w:t>)possibilities in negotiating the purpose, range and use of trigger warnings and how emotional harms can be conflated with negotiating thorny issues of emotional discomfort (Carter, 2015; Bentley, 2017). These issues are especially pertinent and challenging for professional education. Indeed, readying students for practice means engaging in a host of areas that may in themselves be both triggering and (re)traumatising, yet are fundamentally parts of everyday practice within education and the helping professions (Robbins, 2016) This discussion-based workshop takes the form of a research focus group and aims to contribute to developing both insights into contemporary professional education practice within HE settings but also to consider how professional educators navigate the need for ‘discomfort’ when exploring the complex and shifting dynamics of practice. The workshop discussion will be audio recorded with consent and all participants briefed before participating in the research. Please email Fin Cullen (Fiona.cullen@stmarys.ac.uk) if you would like further information or to discuss the research in further detail)</w:t>
            </w:r>
          </w:p>
          <w:p w14:paraId="5C37D9C7" w14:textId="4976C37B" w:rsidR="00580377" w:rsidRPr="00773FBD" w:rsidRDefault="00580377" w:rsidP="00773FBD">
            <w:pPr>
              <w:shd w:val="clear" w:color="auto" w:fill="FFFFFF" w:themeFill="background1"/>
              <w:spacing w:before="100" w:beforeAutospacing="1" w:after="100" w:afterAutospacing="1"/>
              <w:jc w:val="both"/>
              <w:rPr>
                <w:rFonts w:ascii="Calibri" w:eastAsia="Times New Roman" w:hAnsi="Calibri" w:cs="Calibri"/>
                <w:color w:val="000000"/>
                <w:lang w:eastAsia="en-GB"/>
              </w:rPr>
            </w:pPr>
          </w:p>
        </w:tc>
        <w:tc>
          <w:tcPr>
            <w:tcW w:w="1134" w:type="dxa"/>
            <w:shd w:val="clear" w:color="auto" w:fill="FFFFFF" w:themeFill="background1"/>
          </w:tcPr>
          <w:p w14:paraId="5BE90756" w14:textId="7AD93689" w:rsidR="00E32BFD" w:rsidRPr="00773FBD" w:rsidRDefault="00E32BFD" w:rsidP="000C78D2">
            <w:pPr>
              <w:rPr>
                <w:rFonts w:ascii="Calibri" w:hAnsi="Calibri" w:cs="Calibri"/>
              </w:rPr>
            </w:pPr>
            <w:r w:rsidRPr="00773FBD">
              <w:rPr>
                <w:rFonts w:ascii="Calibri" w:hAnsi="Calibri" w:cs="Calibri"/>
              </w:rPr>
              <w:t xml:space="preserve">Fin Cullen </w:t>
            </w:r>
            <w:hyperlink r:id="rId23" w:history="1">
              <w:r w:rsidR="001C306A" w:rsidRPr="009479D0">
                <w:rPr>
                  <w:rStyle w:val="Hyperlink"/>
                  <w:rFonts w:ascii="Calibri" w:hAnsi="Calibri" w:cs="Calibri"/>
                </w:rPr>
                <w:t>fiona.cullen@stmarys.ac.uk</w:t>
              </w:r>
            </w:hyperlink>
            <w:r w:rsidRPr="00773FBD">
              <w:rPr>
                <w:rFonts w:ascii="Calibri" w:hAnsi="Calibri" w:cs="Calibri"/>
              </w:rPr>
              <w:t xml:space="preserve"> </w:t>
            </w:r>
          </w:p>
        </w:tc>
      </w:tr>
      <w:tr w:rsidR="00E32BFD" w:rsidRPr="00773FBD" w14:paraId="06B2FD40" w14:textId="77777777" w:rsidTr="00773FBD">
        <w:tc>
          <w:tcPr>
            <w:tcW w:w="1555" w:type="dxa"/>
            <w:shd w:val="clear" w:color="auto" w:fill="00B050"/>
          </w:tcPr>
          <w:p w14:paraId="067B2C82" w14:textId="738F9D42" w:rsidR="00E32BFD" w:rsidRPr="00773FBD" w:rsidRDefault="00E32BFD" w:rsidP="00C662FA">
            <w:pPr>
              <w:spacing w:line="259" w:lineRule="auto"/>
              <w:rPr>
                <w:rFonts w:ascii="Calibri" w:eastAsia="Calibri" w:hAnsi="Calibri" w:cs="Calibri"/>
              </w:rPr>
            </w:pPr>
            <w:r w:rsidRPr="00773FBD">
              <w:rPr>
                <w:rFonts w:ascii="Calibri" w:eastAsia="Calibri" w:hAnsi="Calibri" w:cs="Calibri"/>
              </w:rPr>
              <w:t>Routes to the profession</w:t>
            </w:r>
          </w:p>
        </w:tc>
        <w:tc>
          <w:tcPr>
            <w:tcW w:w="7938" w:type="dxa"/>
          </w:tcPr>
          <w:p w14:paraId="3E67235C" w14:textId="20830142" w:rsidR="00E32BFD" w:rsidRPr="00773FBD" w:rsidRDefault="00693E5A" w:rsidP="00773FBD">
            <w:pPr>
              <w:shd w:val="clear" w:color="auto" w:fill="FFFFFF"/>
              <w:spacing w:beforeAutospacing="1" w:afterAutospacing="1"/>
              <w:jc w:val="both"/>
              <w:rPr>
                <w:rFonts w:ascii="Calibri" w:eastAsia="Times New Roman" w:hAnsi="Calibri" w:cs="Calibri"/>
                <w:color w:val="000000"/>
                <w:lang w:eastAsia="en-GB"/>
              </w:rPr>
            </w:pPr>
            <w:r w:rsidRPr="00773FBD">
              <w:rPr>
                <w:rFonts w:ascii="Calibri" w:eastAsia="Times New Roman" w:hAnsi="Calibri" w:cs="Calibri"/>
                <w:color w:val="000000"/>
                <w:lang w:eastAsia="en-GB"/>
              </w:rPr>
              <w:t>Fringe Session</w:t>
            </w:r>
          </w:p>
        </w:tc>
        <w:tc>
          <w:tcPr>
            <w:tcW w:w="1134" w:type="dxa"/>
          </w:tcPr>
          <w:p w14:paraId="2526FC59" w14:textId="77777777" w:rsidR="00E32BFD" w:rsidRDefault="00E32BFD" w:rsidP="000C78D2">
            <w:pPr>
              <w:rPr>
                <w:rFonts w:ascii="Calibri" w:hAnsi="Calibri" w:cs="Calibri"/>
              </w:rPr>
            </w:pPr>
            <w:r w:rsidRPr="00773FBD">
              <w:rPr>
                <w:rFonts w:ascii="Calibri" w:hAnsi="Calibri" w:cs="Calibri"/>
              </w:rPr>
              <w:t>Mike Seal</w:t>
            </w:r>
          </w:p>
          <w:p w14:paraId="6A32537B" w14:textId="32494E35" w:rsidR="001C306A" w:rsidRDefault="001C306A" w:rsidP="000C78D2">
            <w:pPr>
              <w:rPr>
                <w:rFonts w:ascii="Calibri" w:hAnsi="Calibri" w:cs="Calibri"/>
              </w:rPr>
            </w:pPr>
            <w:hyperlink r:id="rId24" w:history="1">
              <w:r w:rsidRPr="009479D0">
                <w:rPr>
                  <w:rStyle w:val="Hyperlink"/>
                  <w:rFonts w:ascii="Calibri" w:hAnsi="Calibri" w:cs="Calibri"/>
                </w:rPr>
                <w:t>national.officer@ta</w:t>
              </w:r>
              <w:r w:rsidRPr="009479D0">
                <w:rPr>
                  <w:rStyle w:val="Hyperlink"/>
                  <w:rFonts w:ascii="Calibri" w:hAnsi="Calibri" w:cs="Calibri"/>
                </w:rPr>
                <w:lastRenderedPageBreak/>
                <w:t>gpalycw.org</w:t>
              </w:r>
            </w:hyperlink>
          </w:p>
          <w:p w14:paraId="28B36EEB" w14:textId="448A75BD" w:rsidR="001C306A" w:rsidRPr="00773FBD" w:rsidRDefault="001C306A" w:rsidP="000C78D2">
            <w:pPr>
              <w:rPr>
                <w:rFonts w:ascii="Calibri" w:hAnsi="Calibri" w:cs="Calibri"/>
              </w:rPr>
            </w:pPr>
          </w:p>
        </w:tc>
      </w:tr>
      <w:tr w:rsidR="00E32BFD" w:rsidRPr="00773FBD" w14:paraId="01D88457" w14:textId="77777777" w:rsidTr="00773FBD">
        <w:tc>
          <w:tcPr>
            <w:tcW w:w="1555" w:type="dxa"/>
            <w:shd w:val="clear" w:color="auto" w:fill="00B050"/>
          </w:tcPr>
          <w:p w14:paraId="5C71AED0" w14:textId="070DD24E" w:rsidR="00E32BFD" w:rsidRPr="00773FBD" w:rsidRDefault="00E32BFD" w:rsidP="000C78D2">
            <w:pPr>
              <w:rPr>
                <w:rFonts w:ascii="Calibri" w:hAnsi="Calibri" w:cs="Calibri"/>
              </w:rPr>
            </w:pPr>
            <w:r w:rsidRPr="00773FBD">
              <w:rPr>
                <w:rFonts w:ascii="Calibri" w:eastAsia="Calibri" w:hAnsi="Calibri" w:cs="Calibri"/>
              </w:rPr>
              <w:lastRenderedPageBreak/>
              <w:t>The Co-operative University</w:t>
            </w:r>
          </w:p>
        </w:tc>
        <w:tc>
          <w:tcPr>
            <w:tcW w:w="7938" w:type="dxa"/>
          </w:tcPr>
          <w:p w14:paraId="104C442C" w14:textId="4DC2905E" w:rsidR="00E32BFD" w:rsidRPr="00773FBD" w:rsidRDefault="00693E5A" w:rsidP="00773FBD">
            <w:pPr>
              <w:shd w:val="clear" w:color="auto" w:fill="FFFFFF" w:themeFill="background1"/>
              <w:spacing w:beforeAutospacing="1" w:afterAutospacing="1"/>
              <w:jc w:val="both"/>
              <w:rPr>
                <w:rFonts w:ascii="Calibri" w:eastAsia="Times New Roman" w:hAnsi="Calibri" w:cs="Calibri"/>
                <w:color w:val="000000"/>
                <w:lang w:eastAsia="en-GB"/>
              </w:rPr>
            </w:pPr>
            <w:r w:rsidRPr="00773FBD">
              <w:rPr>
                <w:rFonts w:ascii="Calibri" w:eastAsia="Times New Roman" w:hAnsi="Calibri" w:cs="Calibri"/>
                <w:color w:val="000000"/>
                <w:lang w:eastAsia="en-GB"/>
              </w:rPr>
              <w:t>Fringe Session</w:t>
            </w:r>
          </w:p>
        </w:tc>
        <w:tc>
          <w:tcPr>
            <w:tcW w:w="1134" w:type="dxa"/>
          </w:tcPr>
          <w:p w14:paraId="702927E6" w14:textId="77777777" w:rsidR="00E32BFD" w:rsidRDefault="00E32BFD" w:rsidP="000C78D2">
            <w:pPr>
              <w:rPr>
                <w:rFonts w:ascii="Calibri" w:eastAsia="Calibri" w:hAnsi="Calibri" w:cs="Calibri"/>
              </w:rPr>
            </w:pPr>
            <w:r w:rsidRPr="00773FBD">
              <w:rPr>
                <w:rFonts w:ascii="Calibri" w:eastAsia="Calibri" w:hAnsi="Calibri" w:cs="Calibri"/>
              </w:rPr>
              <w:t>Dr John Lockhart</w:t>
            </w:r>
            <w:r w:rsidR="001C306A">
              <w:rPr>
                <w:rFonts w:ascii="Calibri" w:eastAsia="Calibri" w:hAnsi="Calibri" w:cs="Calibri"/>
              </w:rPr>
              <w:t xml:space="preserve"> </w:t>
            </w:r>
            <w:hyperlink r:id="rId25" w:history="1">
              <w:r w:rsidR="001C306A" w:rsidRPr="009479D0">
                <w:rPr>
                  <w:rStyle w:val="Hyperlink"/>
                  <w:rFonts w:ascii="Calibri" w:eastAsia="Calibri" w:hAnsi="Calibri" w:cs="Calibri"/>
                </w:rPr>
                <w:t>jlockhart@uclan.ac.uk</w:t>
              </w:r>
            </w:hyperlink>
            <w:r w:rsidR="001C306A">
              <w:rPr>
                <w:rFonts w:ascii="Calibri" w:eastAsia="Calibri" w:hAnsi="Calibri" w:cs="Calibri"/>
              </w:rPr>
              <w:t xml:space="preserve"> </w:t>
            </w:r>
          </w:p>
          <w:p w14:paraId="2491A0F4" w14:textId="0A0CE673" w:rsidR="001C306A" w:rsidRPr="00773FBD" w:rsidRDefault="001C306A" w:rsidP="000C78D2">
            <w:pPr>
              <w:rPr>
                <w:rFonts w:ascii="Calibri" w:hAnsi="Calibri" w:cs="Calibri"/>
              </w:rPr>
            </w:pPr>
          </w:p>
        </w:tc>
      </w:tr>
      <w:tr w:rsidR="00E32BFD" w:rsidRPr="00773FBD" w14:paraId="19D22FCB" w14:textId="77777777" w:rsidTr="00773FBD">
        <w:tc>
          <w:tcPr>
            <w:tcW w:w="1555" w:type="dxa"/>
            <w:shd w:val="clear" w:color="auto" w:fill="00B050"/>
          </w:tcPr>
          <w:p w14:paraId="40EF83A1" w14:textId="44A850CA" w:rsidR="00E32BFD" w:rsidRPr="00773FBD" w:rsidRDefault="00E32BFD" w:rsidP="000C78D2">
            <w:pPr>
              <w:rPr>
                <w:rFonts w:ascii="Calibri" w:hAnsi="Calibri" w:cs="Calibri"/>
              </w:rPr>
            </w:pPr>
            <w:r w:rsidRPr="00773FBD">
              <w:rPr>
                <w:rFonts w:ascii="Calibri" w:eastAsia="Calibri" w:hAnsi="Calibri" w:cs="Calibri"/>
              </w:rPr>
              <w:t>'Friends, Frenemies, or foes? The big 3 (NYA/UK Youth &amp; IYW) and their relationship with HEI's.'</w:t>
            </w:r>
          </w:p>
        </w:tc>
        <w:tc>
          <w:tcPr>
            <w:tcW w:w="7938" w:type="dxa"/>
          </w:tcPr>
          <w:p w14:paraId="3F998A82" w14:textId="3C29489B" w:rsidR="00E32BFD" w:rsidRPr="00773FBD" w:rsidRDefault="00693E5A" w:rsidP="00773FBD">
            <w:pPr>
              <w:shd w:val="clear" w:color="auto" w:fill="FFFFFF" w:themeFill="background1"/>
              <w:spacing w:before="100" w:beforeAutospacing="1" w:after="100" w:afterAutospacing="1"/>
              <w:jc w:val="both"/>
              <w:rPr>
                <w:rFonts w:ascii="Calibri" w:eastAsia="Times New Roman" w:hAnsi="Calibri" w:cs="Calibri"/>
                <w:color w:val="000000"/>
                <w:lang w:eastAsia="en-GB"/>
              </w:rPr>
            </w:pPr>
            <w:r w:rsidRPr="00773FBD">
              <w:rPr>
                <w:rFonts w:ascii="Calibri" w:eastAsia="Times New Roman" w:hAnsi="Calibri" w:cs="Calibri"/>
                <w:color w:val="000000"/>
                <w:lang w:eastAsia="en-GB"/>
              </w:rPr>
              <w:t>Fringe Session</w:t>
            </w:r>
          </w:p>
        </w:tc>
        <w:tc>
          <w:tcPr>
            <w:tcW w:w="1134" w:type="dxa"/>
          </w:tcPr>
          <w:p w14:paraId="045707C8" w14:textId="1D7B1309" w:rsidR="00E32BFD" w:rsidRPr="00773FBD" w:rsidRDefault="00E32BFD" w:rsidP="000C78D2">
            <w:pPr>
              <w:rPr>
                <w:rFonts w:ascii="Calibri" w:hAnsi="Calibri" w:cs="Calibri"/>
              </w:rPr>
            </w:pPr>
            <w:r w:rsidRPr="00773FBD">
              <w:rPr>
                <w:rFonts w:ascii="Calibri" w:eastAsia="Calibri" w:hAnsi="Calibri" w:cs="Calibri"/>
              </w:rPr>
              <w:t xml:space="preserve">Paulette Sawyers </w:t>
            </w:r>
            <w:hyperlink r:id="rId26" w:history="1">
              <w:r w:rsidRPr="00773FBD">
                <w:rPr>
                  <w:rStyle w:val="Hyperlink"/>
                  <w:rFonts w:ascii="Calibri" w:eastAsia="Calibri" w:hAnsi="Calibri" w:cs="Calibri"/>
                </w:rPr>
                <w:t>P.Sawyers@staff.newman.ac.uk</w:t>
              </w:r>
            </w:hyperlink>
            <w:r w:rsidRPr="00773FBD">
              <w:rPr>
                <w:rFonts w:ascii="Calibri" w:eastAsia="Calibri" w:hAnsi="Calibri" w:cs="Calibri"/>
              </w:rPr>
              <w:t xml:space="preserve"> </w:t>
            </w:r>
          </w:p>
        </w:tc>
      </w:tr>
      <w:tr w:rsidR="00E32BFD" w:rsidRPr="00773FBD" w14:paraId="1DCABFF2" w14:textId="77777777" w:rsidTr="00773FBD">
        <w:tc>
          <w:tcPr>
            <w:tcW w:w="1555" w:type="dxa"/>
            <w:shd w:val="clear" w:color="auto" w:fill="00B050"/>
          </w:tcPr>
          <w:p w14:paraId="149FF76C" w14:textId="030AC508" w:rsidR="00E32BFD" w:rsidRPr="001C306A" w:rsidRDefault="00E32BFD" w:rsidP="00E32BFD">
            <w:pPr>
              <w:rPr>
                <w:rFonts w:ascii="Calibri" w:eastAsia="Calibri" w:hAnsi="Calibri" w:cs="Calibri"/>
              </w:rPr>
            </w:pPr>
            <w:r w:rsidRPr="001C306A">
              <w:rPr>
                <w:rFonts w:ascii="Calibri" w:hAnsi="Calibri" w:cs="Calibri"/>
              </w:rPr>
              <w:t>‘Missed-out, Misrepresented &amp; Misunderstood’: Student Perspectives of Youth Work Practice.</w:t>
            </w:r>
          </w:p>
        </w:tc>
        <w:tc>
          <w:tcPr>
            <w:tcW w:w="7938" w:type="dxa"/>
          </w:tcPr>
          <w:p w14:paraId="731C1F9F" w14:textId="77777777" w:rsidR="00FE4A0B" w:rsidRPr="00773FBD" w:rsidRDefault="00FE4A0B" w:rsidP="00773FBD">
            <w:pPr>
              <w:pStyle w:val="NormalWeb"/>
              <w:jc w:val="both"/>
              <w:rPr>
                <w:rFonts w:ascii="Calibri" w:hAnsi="Calibri" w:cs="Calibri"/>
                <w:color w:val="000000"/>
                <w:sz w:val="22"/>
                <w:szCs w:val="22"/>
              </w:rPr>
            </w:pPr>
            <w:r w:rsidRPr="00773FBD">
              <w:rPr>
                <w:rFonts w:ascii="Calibri" w:hAnsi="Calibri" w:cs="Calibri"/>
                <w:color w:val="000000"/>
                <w:sz w:val="22"/>
                <w:szCs w:val="22"/>
              </w:rPr>
              <w:t>This shared discussion piece will highlight 3 students research interests upon how their respective topics inform current and future practice. Firstly, the question ‘Has the role of Girls in Gangs been overlooked?’ is explored. It discusses the gendered focused research upon gangs and gang culture, highlighting the limited (or lack of) evidence in relation to girls. UK research, after the long-standing rejection of the ‘gang paradigm’, has mostly been concerned with young men which has resulted in the study of female gang membership being highly neglected (Batchelor, 2011; Campbell, 1984, 1990; Hunt &amp; Joe-</w:t>
            </w:r>
            <w:proofErr w:type="spellStart"/>
            <w:r w:rsidRPr="00773FBD">
              <w:rPr>
                <w:rFonts w:ascii="Calibri" w:hAnsi="Calibri" w:cs="Calibri"/>
                <w:color w:val="000000"/>
                <w:sz w:val="22"/>
                <w:szCs w:val="22"/>
              </w:rPr>
              <w:t>Laidler</w:t>
            </w:r>
            <w:proofErr w:type="spellEnd"/>
            <w:r w:rsidRPr="00773FBD">
              <w:rPr>
                <w:rFonts w:ascii="Calibri" w:hAnsi="Calibri" w:cs="Calibri"/>
                <w:color w:val="000000"/>
                <w:sz w:val="22"/>
                <w:szCs w:val="22"/>
              </w:rPr>
              <w:t>, 2001; Moore &amp; Hagedorn, 2001).</w:t>
            </w:r>
          </w:p>
          <w:p w14:paraId="1EDA21F7" w14:textId="77777777" w:rsidR="00E32BFD" w:rsidRDefault="00FE4A0B" w:rsidP="001C306A">
            <w:pPr>
              <w:pStyle w:val="NormalWeb"/>
              <w:jc w:val="both"/>
              <w:rPr>
                <w:rFonts w:ascii="Calibri" w:hAnsi="Calibri" w:cs="Calibri"/>
                <w:color w:val="000000"/>
                <w:sz w:val="22"/>
                <w:szCs w:val="22"/>
              </w:rPr>
            </w:pPr>
            <w:r w:rsidRPr="00773FBD">
              <w:rPr>
                <w:rFonts w:ascii="Calibri" w:hAnsi="Calibri" w:cs="Calibri"/>
                <w:color w:val="000000"/>
                <w:sz w:val="22"/>
                <w:szCs w:val="22"/>
              </w:rPr>
              <w:t>Secondly, ‘Beauty Representation impacting the Mental Health of Black Youths in relation to Hair’ is considered. The lack of awareness about the significance of black hair, thus having negative connotations can impact the way youths perceive themselves and how they think society views them. Finally, with emerging sector practice developments, ‘Trauma-Informed Leadership &amp; Management’ is discussed in relation to youth work practice. With youth work now immersed in spaces that engage with issues perceived as ‘non-mainstream’, how do youth workers manage such intensive environments? Do the ‘</w:t>
            </w:r>
            <w:proofErr w:type="gramStart"/>
            <w:r w:rsidRPr="00773FBD">
              <w:rPr>
                <w:rFonts w:ascii="Calibri" w:hAnsi="Calibri" w:cs="Calibri"/>
                <w:color w:val="000000"/>
                <w:sz w:val="22"/>
                <w:szCs w:val="22"/>
              </w:rPr>
              <w:t>care-givers</w:t>
            </w:r>
            <w:proofErr w:type="gramEnd"/>
            <w:r w:rsidRPr="00773FBD">
              <w:rPr>
                <w:rFonts w:ascii="Calibri" w:hAnsi="Calibri" w:cs="Calibri"/>
                <w:color w:val="000000"/>
                <w:sz w:val="22"/>
                <w:szCs w:val="22"/>
              </w:rPr>
              <w:t>’ become the traumatised? It also considers the role of the youth organisation. Understanding the impact of trauma is essential for building an organisation that prioritises the well-being of its members (Sweeney et al., 2018).</w:t>
            </w:r>
          </w:p>
          <w:p w14:paraId="57E39B89" w14:textId="75EC8994" w:rsidR="001C306A" w:rsidRPr="00773FBD" w:rsidRDefault="001C306A" w:rsidP="001C306A">
            <w:pPr>
              <w:pStyle w:val="NormalWeb"/>
              <w:jc w:val="both"/>
              <w:rPr>
                <w:rFonts w:ascii="Calibri" w:hAnsi="Calibri" w:cs="Calibri"/>
                <w:color w:val="000000"/>
                <w:sz w:val="22"/>
                <w:szCs w:val="22"/>
              </w:rPr>
            </w:pPr>
          </w:p>
        </w:tc>
        <w:tc>
          <w:tcPr>
            <w:tcW w:w="1134" w:type="dxa"/>
          </w:tcPr>
          <w:p w14:paraId="51D2C48A" w14:textId="5AD797EB" w:rsidR="00E32BFD" w:rsidRPr="00773FBD" w:rsidRDefault="00FE4A0B" w:rsidP="00E32BFD">
            <w:pPr>
              <w:rPr>
                <w:rFonts w:ascii="Calibri" w:eastAsia="Calibri" w:hAnsi="Calibri" w:cs="Calibri"/>
              </w:rPr>
            </w:pPr>
            <w:r w:rsidRPr="00773FBD">
              <w:rPr>
                <w:rFonts w:ascii="Calibri" w:eastAsia="Calibri" w:hAnsi="Calibri" w:cs="Calibri"/>
              </w:rPr>
              <w:t>NTU Students</w:t>
            </w:r>
          </w:p>
        </w:tc>
      </w:tr>
      <w:tr w:rsidR="00E32BFD" w:rsidRPr="00773FBD" w14:paraId="43523CC2" w14:textId="77777777" w:rsidTr="00773FBD">
        <w:tc>
          <w:tcPr>
            <w:tcW w:w="1555" w:type="dxa"/>
            <w:shd w:val="clear" w:color="auto" w:fill="00B050"/>
          </w:tcPr>
          <w:p w14:paraId="37658A8A" w14:textId="44C27AA6" w:rsidR="00E32BFD" w:rsidRPr="00773FBD" w:rsidRDefault="001C306A" w:rsidP="00E32BFD">
            <w:pPr>
              <w:rPr>
                <w:rFonts w:ascii="Calibri" w:eastAsia="Calibri" w:hAnsi="Calibri" w:cs="Calibri"/>
              </w:rPr>
            </w:pPr>
            <w:r w:rsidRPr="001C306A">
              <w:rPr>
                <w:rFonts w:ascii="Calibri" w:eastAsia="Calibri" w:hAnsi="Calibri" w:cs="Calibri"/>
              </w:rPr>
              <w:t>Beyond the call of duty</w:t>
            </w:r>
          </w:p>
        </w:tc>
        <w:tc>
          <w:tcPr>
            <w:tcW w:w="7938" w:type="dxa"/>
          </w:tcPr>
          <w:p w14:paraId="268E8B7B" w14:textId="4D5CE388" w:rsidR="00E32BFD" w:rsidRDefault="00B2552E" w:rsidP="00773FBD">
            <w:pPr>
              <w:shd w:val="clear" w:color="auto" w:fill="FFFFFF" w:themeFill="background1"/>
              <w:spacing w:before="100" w:beforeAutospacing="1" w:after="100" w:afterAutospacing="1"/>
              <w:jc w:val="both"/>
              <w:rPr>
                <w:rFonts w:ascii="Calibri" w:hAnsi="Calibri" w:cs="Calibri"/>
                <w:color w:val="000000"/>
              </w:rPr>
            </w:pPr>
            <w:r w:rsidRPr="00773FBD">
              <w:rPr>
                <w:rFonts w:ascii="Calibri" w:hAnsi="Calibri" w:cs="Calibri"/>
                <w:color w:val="000000"/>
              </w:rPr>
              <w:t xml:space="preserve">‘Young in Covid’ transpired over a period of 3 years against the backdrop of covid where young people felt invisible, </w:t>
            </w:r>
            <w:proofErr w:type="gramStart"/>
            <w:r w:rsidRPr="00773FBD">
              <w:rPr>
                <w:rFonts w:ascii="Calibri" w:hAnsi="Calibri" w:cs="Calibri"/>
                <w:color w:val="000000"/>
              </w:rPr>
              <w:t>unheard</w:t>
            </w:r>
            <w:proofErr w:type="gramEnd"/>
            <w:r w:rsidRPr="00773FBD">
              <w:rPr>
                <w:rFonts w:ascii="Calibri" w:hAnsi="Calibri" w:cs="Calibri"/>
                <w:color w:val="000000"/>
              </w:rPr>
              <w:t xml:space="preserve"> and blamed. The project was aimed at capturing the voices of young people (through the medium of film) who wanted to authentically talk about the very personal challenges they were experiencing whereby they felt marginalised and excluded in conversation that were happening in the city. As a frontline worker, I felt this should not be the case in a city that has the largest and one of the most diverse youth populations in the UK. This presentation will explore the trials, tribulations and personal risks involved in undertaking projects which bring to the fore difficult and painful stories immersed in inequality, social </w:t>
            </w:r>
            <w:proofErr w:type="gramStart"/>
            <w:r w:rsidRPr="00773FBD">
              <w:rPr>
                <w:rFonts w:ascii="Calibri" w:hAnsi="Calibri" w:cs="Calibri"/>
                <w:color w:val="000000"/>
              </w:rPr>
              <w:t>deprivation</w:t>
            </w:r>
            <w:proofErr w:type="gramEnd"/>
            <w:r w:rsidRPr="00773FBD">
              <w:rPr>
                <w:rFonts w:ascii="Calibri" w:hAnsi="Calibri" w:cs="Calibri"/>
                <w:color w:val="000000"/>
              </w:rPr>
              <w:t xml:space="preserve"> and economic disadvantage. The presentation will also touch upon practice around generating trust and capacity building amongst young people for them to be able to confidently tell their stories. I will further explore ‘buy in’ from stakeholders in the City and approaches such as using media as a tool to encourage ownership and accountability of issues raised. Film Links: Young in Covid: The Silent Pandemic: Young in Covid - The Silent Pandemic (A Film by </w:t>
            </w:r>
            <w:proofErr w:type="spellStart"/>
            <w:r w:rsidRPr="00773FBD">
              <w:rPr>
                <w:rFonts w:ascii="Calibri" w:hAnsi="Calibri" w:cs="Calibri"/>
                <w:color w:val="000000"/>
              </w:rPr>
              <w:t>Khidmat</w:t>
            </w:r>
            <w:proofErr w:type="spellEnd"/>
            <w:r w:rsidRPr="00773FBD">
              <w:rPr>
                <w:rFonts w:ascii="Calibri" w:hAnsi="Calibri" w:cs="Calibri"/>
                <w:color w:val="000000"/>
              </w:rPr>
              <w:t xml:space="preserve"> Centres) </w:t>
            </w:r>
            <w:r w:rsidR="001C306A">
              <w:rPr>
                <w:rFonts w:ascii="Calibri" w:hAnsi="Calibri" w:cs="Calibri"/>
                <w:color w:val="000000"/>
              </w:rPr>
              <w:t>–</w:t>
            </w:r>
            <w:r w:rsidRPr="00773FBD">
              <w:rPr>
                <w:rFonts w:ascii="Calibri" w:hAnsi="Calibri" w:cs="Calibri"/>
                <w:color w:val="000000"/>
              </w:rPr>
              <w:t xml:space="preserve"> YouTube</w:t>
            </w:r>
          </w:p>
          <w:p w14:paraId="4D80B091" w14:textId="497870FE" w:rsidR="001C306A" w:rsidRPr="00773FBD" w:rsidRDefault="001C306A" w:rsidP="00773FBD">
            <w:pPr>
              <w:shd w:val="clear" w:color="auto" w:fill="FFFFFF" w:themeFill="background1"/>
              <w:spacing w:before="100" w:beforeAutospacing="1" w:after="100" w:afterAutospacing="1"/>
              <w:jc w:val="both"/>
              <w:rPr>
                <w:rFonts w:ascii="Calibri" w:eastAsia="Times New Roman" w:hAnsi="Calibri" w:cs="Calibri"/>
                <w:color w:val="000000"/>
                <w:lang w:eastAsia="en-GB"/>
              </w:rPr>
            </w:pPr>
          </w:p>
        </w:tc>
        <w:tc>
          <w:tcPr>
            <w:tcW w:w="1134" w:type="dxa"/>
          </w:tcPr>
          <w:p w14:paraId="5D027BBF" w14:textId="21370D6B" w:rsidR="00E32BFD" w:rsidRPr="00773FBD" w:rsidRDefault="00B2552E" w:rsidP="00E32BFD">
            <w:pPr>
              <w:rPr>
                <w:rFonts w:ascii="Calibri" w:eastAsia="Calibri" w:hAnsi="Calibri" w:cs="Calibri"/>
              </w:rPr>
            </w:pPr>
            <w:r w:rsidRPr="00773FBD">
              <w:rPr>
                <w:rFonts w:ascii="Calibri" w:eastAsia="Calibri" w:hAnsi="Calibri" w:cs="Calibri"/>
              </w:rPr>
              <w:t xml:space="preserve">Dr Sophie </w:t>
            </w:r>
            <w:proofErr w:type="spellStart"/>
            <w:r w:rsidRPr="00773FBD">
              <w:rPr>
                <w:rFonts w:ascii="Calibri" w:eastAsia="Calibri" w:hAnsi="Calibri" w:cs="Calibri"/>
              </w:rPr>
              <w:t>Buncy</w:t>
            </w:r>
            <w:proofErr w:type="spellEnd"/>
            <w:r w:rsidRPr="00773FBD">
              <w:rPr>
                <w:rFonts w:ascii="Calibri" w:eastAsia="Calibri" w:hAnsi="Calibri" w:cs="Calibri"/>
              </w:rPr>
              <w:t xml:space="preserve"> </w:t>
            </w:r>
            <w:hyperlink r:id="rId27" w:history="1">
              <w:r w:rsidRPr="00773FBD">
                <w:rPr>
                  <w:rStyle w:val="Hyperlink"/>
                  <w:rFonts w:ascii="Calibri" w:hAnsi="Calibri" w:cs="Calibri"/>
                </w:rPr>
                <w:t>Sofia.buncy@khidmat.org.uk</w:t>
              </w:r>
            </w:hyperlink>
            <w:r w:rsidRPr="00773FBD">
              <w:rPr>
                <w:rFonts w:ascii="Calibri" w:hAnsi="Calibri" w:cs="Calibri"/>
                <w:color w:val="000000"/>
              </w:rPr>
              <w:t xml:space="preserve"> </w:t>
            </w:r>
          </w:p>
        </w:tc>
      </w:tr>
      <w:tr w:rsidR="00E32BFD" w:rsidRPr="00773FBD" w14:paraId="77DE7517" w14:textId="77777777" w:rsidTr="00773FBD">
        <w:tc>
          <w:tcPr>
            <w:tcW w:w="1555" w:type="dxa"/>
            <w:shd w:val="clear" w:color="auto" w:fill="00B050"/>
          </w:tcPr>
          <w:p w14:paraId="50FCFF27" w14:textId="536DC28A" w:rsidR="00E32BFD" w:rsidRPr="00773FBD" w:rsidRDefault="00E32BFD" w:rsidP="00E32BFD">
            <w:pPr>
              <w:rPr>
                <w:rFonts w:ascii="Calibri" w:eastAsia="Calibri" w:hAnsi="Calibri" w:cs="Calibri"/>
              </w:rPr>
            </w:pPr>
            <w:r w:rsidRPr="00773FBD">
              <w:rPr>
                <w:rFonts w:ascii="Calibri" w:eastAsia="Calibri" w:hAnsi="Calibri" w:cs="Calibri"/>
              </w:rPr>
              <w:lastRenderedPageBreak/>
              <w:t>“They expect us to work together, so why don’t they train us together”. A student perspective on the need for interdisciplinary learning in Social Care education and JNC Youth &amp; Community Work training.</w:t>
            </w:r>
          </w:p>
        </w:tc>
        <w:tc>
          <w:tcPr>
            <w:tcW w:w="7938" w:type="dxa"/>
          </w:tcPr>
          <w:p w14:paraId="4D8F2867" w14:textId="77777777" w:rsidR="001C306A" w:rsidRDefault="0045169F" w:rsidP="00773FBD">
            <w:pPr>
              <w:shd w:val="clear" w:color="auto" w:fill="FFFFFF" w:themeFill="background1"/>
              <w:spacing w:before="100" w:beforeAutospacing="1" w:after="100" w:afterAutospacing="1"/>
              <w:jc w:val="both"/>
              <w:rPr>
                <w:rFonts w:ascii="Calibri" w:hAnsi="Calibri" w:cs="Calibri"/>
                <w:color w:val="000000"/>
              </w:rPr>
            </w:pPr>
            <w:r w:rsidRPr="00773FBD">
              <w:rPr>
                <w:rFonts w:ascii="Calibri" w:hAnsi="Calibri" w:cs="Calibri"/>
                <w:color w:val="000000"/>
              </w:rPr>
              <w:t>“They expect us to work together, so why don’t they train us together”. At the start of the 21st Century, many of the social policy frameworks in which we operate as JNC qualified youth workers have been driven by what we might call 'knee-jerk' reactions to calamitous and tragic individual events, such as the Victoria Climbie case in 2000, Baby P in 2007, and other social problems such as the 2011 riots across the UK. More recently, sexual exploitation reviews in Rotherham (</w:t>
            </w:r>
            <w:proofErr w:type="spellStart"/>
            <w:r w:rsidRPr="00773FBD">
              <w:rPr>
                <w:rFonts w:ascii="Calibri" w:hAnsi="Calibri" w:cs="Calibri"/>
                <w:color w:val="000000"/>
              </w:rPr>
              <w:t>Wanless</w:t>
            </w:r>
            <w:proofErr w:type="spellEnd"/>
            <w:r w:rsidRPr="00773FBD">
              <w:rPr>
                <w:rFonts w:ascii="Calibri" w:hAnsi="Calibri" w:cs="Calibri"/>
                <w:color w:val="000000"/>
              </w:rPr>
              <w:t xml:space="preserve"> &amp; Whittam, 2018) and Oldham (</w:t>
            </w:r>
            <w:proofErr w:type="spellStart"/>
            <w:r w:rsidRPr="00773FBD">
              <w:rPr>
                <w:rFonts w:ascii="Calibri" w:hAnsi="Calibri" w:cs="Calibri"/>
                <w:color w:val="000000"/>
              </w:rPr>
              <w:t>Newsam</w:t>
            </w:r>
            <w:proofErr w:type="spellEnd"/>
            <w:r w:rsidRPr="00773FBD">
              <w:rPr>
                <w:rFonts w:ascii="Calibri" w:hAnsi="Calibri" w:cs="Calibri"/>
                <w:color w:val="000000"/>
              </w:rPr>
              <w:t xml:space="preserve"> &amp; Ridgway, 2022) have questioned the effectiveness of agencies in working together to safeguard and promote the welfare of children and young people. Much of the rhetoric and vision of subsequent policies such as Every Child Matters (2003) and (in Wales) Shared Purpose - Shared Delivery (2014) often urges more collaboration, integration and coming together of professional services to develop 'interprofessional' strategies to tackle these problems in society. This paper questions to what degree these policy shifts should influence the way in which we as students are prepared for the current trend towards integrated practice and interprofessional partnership working? To what extent is the informal identity of professions such as youth work and social care diluted within formal interprofessional frameworks of local authorities?</w:t>
            </w:r>
          </w:p>
          <w:p w14:paraId="14D56711" w14:textId="0D10B1EE" w:rsidR="001C306A" w:rsidRPr="001C306A" w:rsidRDefault="001C306A" w:rsidP="00773FBD">
            <w:pPr>
              <w:shd w:val="clear" w:color="auto" w:fill="FFFFFF" w:themeFill="background1"/>
              <w:spacing w:before="100" w:beforeAutospacing="1" w:after="100" w:afterAutospacing="1"/>
              <w:jc w:val="both"/>
              <w:rPr>
                <w:rFonts w:ascii="Calibri" w:hAnsi="Calibri" w:cs="Calibri"/>
                <w:color w:val="000000"/>
              </w:rPr>
            </w:pPr>
          </w:p>
        </w:tc>
        <w:tc>
          <w:tcPr>
            <w:tcW w:w="1134" w:type="dxa"/>
          </w:tcPr>
          <w:p w14:paraId="59DFC03B" w14:textId="6311BEFF" w:rsidR="00E32BFD" w:rsidRPr="00773FBD" w:rsidRDefault="00BE652A" w:rsidP="00E32BFD">
            <w:pPr>
              <w:rPr>
                <w:rFonts w:ascii="Calibri" w:eastAsia="Calibri" w:hAnsi="Calibri" w:cs="Calibri"/>
              </w:rPr>
            </w:pPr>
            <w:r w:rsidRPr="00773FBD">
              <w:rPr>
                <w:rFonts w:ascii="Calibri" w:eastAsia="Calibri" w:hAnsi="Calibri" w:cs="Calibri"/>
              </w:rPr>
              <w:t xml:space="preserve">Mick Conroy </w:t>
            </w:r>
            <w:hyperlink r:id="rId28" w:history="1">
              <w:r w:rsidRPr="00773FBD">
                <w:rPr>
                  <w:rStyle w:val="Hyperlink"/>
                  <w:rFonts w:ascii="Calibri" w:hAnsi="Calibri" w:cs="Calibri"/>
                </w:rPr>
                <w:t>Mick.Conroy@southwales.ac.uk</w:t>
              </w:r>
            </w:hyperlink>
            <w:r w:rsidRPr="00773FBD">
              <w:rPr>
                <w:rFonts w:ascii="Calibri" w:hAnsi="Calibri" w:cs="Calibri"/>
                <w:color w:val="000000"/>
              </w:rPr>
              <w:t xml:space="preserve"> </w:t>
            </w:r>
          </w:p>
        </w:tc>
      </w:tr>
      <w:tr w:rsidR="00E32BFD" w:rsidRPr="00773FBD" w14:paraId="69A9C821" w14:textId="77777777" w:rsidTr="00773FBD">
        <w:tc>
          <w:tcPr>
            <w:tcW w:w="1555" w:type="dxa"/>
            <w:shd w:val="clear" w:color="auto" w:fill="00B050"/>
          </w:tcPr>
          <w:p w14:paraId="34CD0A11" w14:textId="77777777" w:rsidR="00E32BFD" w:rsidRPr="00773FBD" w:rsidRDefault="00E32BFD" w:rsidP="00E32BFD">
            <w:pPr>
              <w:spacing w:line="259" w:lineRule="auto"/>
              <w:rPr>
                <w:rFonts w:ascii="Calibri" w:eastAsia="Calibri" w:hAnsi="Calibri" w:cs="Calibri"/>
              </w:rPr>
            </w:pPr>
            <w:r w:rsidRPr="00773FBD">
              <w:rPr>
                <w:rFonts w:ascii="Calibri" w:eastAsia="Calibri" w:hAnsi="Calibri" w:cs="Calibri"/>
              </w:rPr>
              <w:t>Know Your NOS!</w:t>
            </w:r>
          </w:p>
          <w:p w14:paraId="14D40625" w14:textId="77777777" w:rsidR="00E32BFD" w:rsidRDefault="00E32BFD" w:rsidP="00E32BFD">
            <w:pPr>
              <w:rPr>
                <w:rFonts w:ascii="Calibri" w:eastAsia="Calibri" w:hAnsi="Calibri" w:cs="Calibri"/>
              </w:rPr>
            </w:pPr>
            <w:r w:rsidRPr="00773FBD">
              <w:rPr>
                <w:rFonts w:ascii="Calibri" w:eastAsia="Calibri" w:hAnsi="Calibri" w:cs="Calibri"/>
              </w:rPr>
              <w:t>National Occupational Standards in Community Development, Youth Work and Adult Learning</w:t>
            </w:r>
          </w:p>
          <w:p w14:paraId="1893448F" w14:textId="3907F12A" w:rsidR="001C306A" w:rsidRPr="00773FBD" w:rsidRDefault="001C306A" w:rsidP="00E32BFD">
            <w:pPr>
              <w:rPr>
                <w:rFonts w:ascii="Calibri" w:eastAsia="Calibri" w:hAnsi="Calibri" w:cs="Calibri"/>
              </w:rPr>
            </w:pPr>
          </w:p>
        </w:tc>
        <w:tc>
          <w:tcPr>
            <w:tcW w:w="7938" w:type="dxa"/>
          </w:tcPr>
          <w:p w14:paraId="64B9DF3D" w14:textId="51E618A2" w:rsidR="00E32BFD" w:rsidRPr="001C306A" w:rsidRDefault="006E1740" w:rsidP="00773FBD">
            <w:pPr>
              <w:shd w:val="clear" w:color="auto" w:fill="FFFFFF" w:themeFill="background1"/>
              <w:spacing w:before="100" w:beforeAutospacing="1" w:after="100" w:afterAutospacing="1"/>
              <w:jc w:val="both"/>
              <w:rPr>
                <w:rFonts w:ascii="Calibri" w:hAnsi="Calibri" w:cs="Calibri"/>
                <w:color w:val="000000"/>
              </w:rPr>
            </w:pPr>
            <w:r w:rsidRPr="00773FBD">
              <w:rPr>
                <w:rFonts w:ascii="Calibri" w:hAnsi="Calibri" w:cs="Calibri"/>
                <w:color w:val="000000"/>
              </w:rPr>
              <w:t>Further to the 2023 review of Community Development and Family Learning NOS, the 2023 creation of a suite of NOS for Adult Learning, and the upcoming requirement for the Youth Work NOS to be reviewed (likely 2024), this discussion will allow us to: • Consider sector requirements for the use of current NOS • Reflect on – How you use NOS in your workplace – How else you could use NOS • Identify future sector needs, support requirements and actions</w:t>
            </w:r>
            <w:r w:rsidR="001C306A">
              <w:rPr>
                <w:rFonts w:ascii="Calibri" w:hAnsi="Calibri" w:cs="Calibri"/>
                <w:color w:val="000000"/>
              </w:rPr>
              <w:t>.</w:t>
            </w:r>
          </w:p>
        </w:tc>
        <w:tc>
          <w:tcPr>
            <w:tcW w:w="1134" w:type="dxa"/>
          </w:tcPr>
          <w:p w14:paraId="49B61754" w14:textId="73266827" w:rsidR="00E32BFD" w:rsidRPr="00773FBD" w:rsidRDefault="00047D4E" w:rsidP="00E32BFD">
            <w:pPr>
              <w:rPr>
                <w:rFonts w:ascii="Calibri" w:eastAsia="Calibri" w:hAnsi="Calibri" w:cs="Calibri"/>
              </w:rPr>
            </w:pPr>
            <w:r w:rsidRPr="00773FBD">
              <w:rPr>
                <w:rFonts w:ascii="Calibri" w:eastAsia="Calibri" w:hAnsi="Calibri" w:cs="Calibri"/>
              </w:rPr>
              <w:t xml:space="preserve">Kirsty Gemmell </w:t>
            </w:r>
            <w:hyperlink r:id="rId29" w:history="1">
              <w:r w:rsidRPr="00773FBD">
                <w:rPr>
                  <w:rStyle w:val="Hyperlink"/>
                  <w:rFonts w:ascii="Calibri" w:hAnsi="Calibri" w:cs="Calibri"/>
                </w:rPr>
                <w:t>Kirsty.gemmell@cldstandardscouncil.org.uk</w:t>
              </w:r>
            </w:hyperlink>
            <w:r w:rsidRPr="00773FBD">
              <w:rPr>
                <w:rFonts w:ascii="Calibri" w:hAnsi="Calibri" w:cs="Calibri"/>
                <w:color w:val="000000"/>
              </w:rPr>
              <w:t xml:space="preserve"> </w:t>
            </w:r>
          </w:p>
        </w:tc>
      </w:tr>
      <w:tr w:rsidR="00E32BFD" w:rsidRPr="00773FBD" w14:paraId="0F7CE52E" w14:textId="77777777" w:rsidTr="00773FBD">
        <w:tc>
          <w:tcPr>
            <w:tcW w:w="1555" w:type="dxa"/>
            <w:shd w:val="clear" w:color="auto" w:fill="00B050"/>
          </w:tcPr>
          <w:p w14:paraId="38A0C420" w14:textId="00BB9A93" w:rsidR="00E32BFD" w:rsidRPr="00773FBD" w:rsidRDefault="00E32BFD" w:rsidP="00E32BFD">
            <w:pPr>
              <w:rPr>
                <w:rFonts w:ascii="Calibri" w:eastAsia="Calibri" w:hAnsi="Calibri" w:cs="Calibri"/>
              </w:rPr>
            </w:pPr>
            <w:r w:rsidRPr="00773FBD">
              <w:rPr>
                <w:rFonts w:ascii="Calibri" w:hAnsi="Calibri" w:cs="Calibri"/>
                <w:color w:val="000000"/>
              </w:rPr>
              <w:t>Queering Pedagogy: beyond inclusion</w:t>
            </w:r>
          </w:p>
        </w:tc>
        <w:tc>
          <w:tcPr>
            <w:tcW w:w="7938" w:type="dxa"/>
          </w:tcPr>
          <w:p w14:paraId="1A41D708" w14:textId="034BEA85" w:rsidR="009434BB" w:rsidRPr="00773FBD" w:rsidRDefault="009434BB" w:rsidP="00773FBD">
            <w:pPr>
              <w:pStyle w:val="NormalWeb"/>
              <w:jc w:val="both"/>
              <w:rPr>
                <w:rFonts w:ascii="Calibri" w:hAnsi="Calibri" w:cs="Calibri"/>
                <w:color w:val="000000"/>
                <w:sz w:val="22"/>
                <w:szCs w:val="22"/>
              </w:rPr>
            </w:pPr>
            <w:r w:rsidRPr="00773FBD">
              <w:rPr>
                <w:rFonts w:ascii="Calibri" w:hAnsi="Calibri" w:cs="Calibri"/>
                <w:color w:val="000000"/>
                <w:sz w:val="22"/>
                <w:szCs w:val="22"/>
              </w:rPr>
              <w:t xml:space="preserve">The workshop aims to explore and revise embedded societal norms which are reproduced throughout our practice. Through a presentation of my research and findings, workshop style activities and discussions/exchanges of knowledge, Queer will be utilised not only to disrupt, but to divest from cis-normative and hetero-normative standards that are often cemented by the fields within which we work. The workshop aims to celebrate </w:t>
            </w:r>
            <w:proofErr w:type="gramStart"/>
            <w:r w:rsidRPr="00773FBD">
              <w:rPr>
                <w:rFonts w:ascii="Calibri" w:hAnsi="Calibri" w:cs="Calibri"/>
                <w:color w:val="000000"/>
                <w:sz w:val="22"/>
                <w:szCs w:val="22"/>
              </w:rPr>
              <w:t>Queer, and</w:t>
            </w:r>
            <w:proofErr w:type="gramEnd"/>
            <w:r w:rsidRPr="00773FBD">
              <w:rPr>
                <w:rFonts w:ascii="Calibri" w:hAnsi="Calibri" w:cs="Calibri"/>
                <w:color w:val="000000"/>
                <w:sz w:val="22"/>
                <w:szCs w:val="22"/>
              </w:rPr>
              <w:t xml:space="preserve"> use Queer to celebrate all which deviates from normalcy. Informed by collected narratives, ethnohistory and theoretical developments in pedagogy, the presentation will explore the multifaceted and multidisciplinary application of Queer Pedagogy. Concerned with crossing creative, cultural and disciplinary boundaries yet</w:t>
            </w:r>
            <w:r w:rsidR="001C306A">
              <w:rPr>
                <w:rFonts w:ascii="Calibri" w:hAnsi="Calibri" w:cs="Calibri"/>
                <w:color w:val="000000"/>
                <w:sz w:val="22"/>
                <w:szCs w:val="22"/>
              </w:rPr>
              <w:t>.</w:t>
            </w:r>
          </w:p>
          <w:p w14:paraId="6AE31E60" w14:textId="77777777" w:rsidR="009434BB" w:rsidRPr="00773FBD" w:rsidRDefault="009434BB" w:rsidP="00773FBD">
            <w:pPr>
              <w:pStyle w:val="NormalWeb"/>
              <w:jc w:val="both"/>
              <w:rPr>
                <w:rFonts w:ascii="Calibri" w:hAnsi="Calibri" w:cs="Calibri"/>
                <w:color w:val="000000"/>
                <w:sz w:val="22"/>
                <w:szCs w:val="22"/>
              </w:rPr>
            </w:pPr>
            <w:r w:rsidRPr="00773FBD">
              <w:rPr>
                <w:rFonts w:ascii="Calibri" w:hAnsi="Calibri" w:cs="Calibri"/>
                <w:color w:val="000000"/>
                <w:sz w:val="22"/>
                <w:szCs w:val="22"/>
              </w:rPr>
              <w:t xml:space="preserve">focused on those practising within youth and community landscapes in the UK, the research put forward aims to empower others to agitate systems of oppression by </w:t>
            </w:r>
            <w:proofErr w:type="spellStart"/>
            <w:r w:rsidRPr="00773FBD">
              <w:rPr>
                <w:rFonts w:ascii="Calibri" w:hAnsi="Calibri" w:cs="Calibri"/>
                <w:color w:val="000000"/>
                <w:sz w:val="22"/>
                <w:szCs w:val="22"/>
              </w:rPr>
              <w:t>unusualising</w:t>
            </w:r>
            <w:proofErr w:type="spellEnd"/>
            <w:r w:rsidRPr="00773FBD">
              <w:rPr>
                <w:rFonts w:ascii="Calibri" w:hAnsi="Calibri" w:cs="Calibri"/>
                <w:color w:val="000000"/>
                <w:sz w:val="22"/>
                <w:szCs w:val="22"/>
              </w:rPr>
              <w:t xml:space="preserve"> the norms, and </w:t>
            </w:r>
            <w:proofErr w:type="spellStart"/>
            <w:r w:rsidRPr="00773FBD">
              <w:rPr>
                <w:rFonts w:ascii="Calibri" w:hAnsi="Calibri" w:cs="Calibri"/>
                <w:color w:val="000000"/>
                <w:sz w:val="22"/>
                <w:szCs w:val="22"/>
              </w:rPr>
              <w:t>informalising</w:t>
            </w:r>
            <w:proofErr w:type="spellEnd"/>
            <w:r w:rsidRPr="00773FBD">
              <w:rPr>
                <w:rFonts w:ascii="Calibri" w:hAnsi="Calibri" w:cs="Calibri"/>
                <w:color w:val="000000"/>
                <w:sz w:val="22"/>
                <w:szCs w:val="22"/>
              </w:rPr>
              <w:t xml:space="preserve"> the formal. With the intention of empowering youth, community and educational pedagogues to feel confident in Queering their pedagogy, the audience will be invited to mobilise Queer in order to re-examine and reconstruct teaching and </w:t>
            </w:r>
            <w:proofErr w:type="gramStart"/>
            <w:r w:rsidRPr="00773FBD">
              <w:rPr>
                <w:rFonts w:ascii="Calibri" w:hAnsi="Calibri" w:cs="Calibri"/>
                <w:color w:val="000000"/>
                <w:sz w:val="22"/>
                <w:szCs w:val="22"/>
              </w:rPr>
              <w:t>practice, and</w:t>
            </w:r>
            <w:proofErr w:type="gramEnd"/>
            <w:r w:rsidRPr="00773FBD">
              <w:rPr>
                <w:rFonts w:ascii="Calibri" w:hAnsi="Calibri" w:cs="Calibri"/>
                <w:color w:val="000000"/>
                <w:sz w:val="22"/>
                <w:szCs w:val="22"/>
              </w:rPr>
              <w:t xml:space="preserve"> discover new and Queered ways of upholding anti-oppressive approaches to inclusion. The workshop will be </w:t>
            </w:r>
            <w:proofErr w:type="gramStart"/>
            <w:r w:rsidRPr="00773FBD">
              <w:rPr>
                <w:rFonts w:ascii="Calibri" w:hAnsi="Calibri" w:cs="Calibri"/>
                <w:color w:val="000000"/>
                <w:sz w:val="22"/>
                <w:szCs w:val="22"/>
              </w:rPr>
              <w:t>participatory</w:t>
            </w:r>
            <w:proofErr w:type="gramEnd"/>
            <w:r w:rsidRPr="00773FBD">
              <w:rPr>
                <w:rFonts w:ascii="Calibri" w:hAnsi="Calibri" w:cs="Calibri"/>
                <w:color w:val="000000"/>
                <w:sz w:val="22"/>
                <w:szCs w:val="22"/>
              </w:rPr>
              <w:t xml:space="preserve"> and participants will be encouraged to deduce and produce their own knowledge and actions as an outcome.</w:t>
            </w:r>
          </w:p>
          <w:p w14:paraId="0A90CF47" w14:textId="77777777" w:rsidR="00E32BFD" w:rsidRPr="00773FBD" w:rsidRDefault="00E32BFD" w:rsidP="00773FBD">
            <w:pPr>
              <w:shd w:val="clear" w:color="auto" w:fill="FFFFFF" w:themeFill="background1"/>
              <w:spacing w:beforeAutospacing="1" w:afterAutospacing="1"/>
              <w:jc w:val="both"/>
              <w:rPr>
                <w:rFonts w:ascii="Calibri" w:eastAsia="Times New Roman" w:hAnsi="Calibri" w:cs="Calibri"/>
                <w:color w:val="000000"/>
                <w:lang w:eastAsia="en-GB"/>
              </w:rPr>
            </w:pPr>
          </w:p>
        </w:tc>
        <w:tc>
          <w:tcPr>
            <w:tcW w:w="1134" w:type="dxa"/>
          </w:tcPr>
          <w:p w14:paraId="706C8D7D" w14:textId="39A8F8AC" w:rsidR="00E32BFD" w:rsidRPr="00773FBD" w:rsidRDefault="001C306A" w:rsidP="00E32BFD">
            <w:pPr>
              <w:rPr>
                <w:rFonts w:ascii="Calibri" w:eastAsia="Calibri" w:hAnsi="Calibri" w:cs="Calibri"/>
              </w:rPr>
            </w:pPr>
            <w:r w:rsidRPr="001C306A">
              <w:rPr>
                <w:rFonts w:ascii="Calibri" w:eastAsia="Calibri" w:hAnsi="Calibri" w:cs="Calibri"/>
              </w:rPr>
              <w:t xml:space="preserve">Hannah </w:t>
            </w:r>
            <w:proofErr w:type="spellStart"/>
            <w:r w:rsidRPr="001C306A">
              <w:rPr>
                <w:rFonts w:ascii="Calibri" w:eastAsia="Calibri" w:hAnsi="Calibri" w:cs="Calibri"/>
              </w:rPr>
              <w:t>Poklad</w:t>
            </w:r>
            <w:proofErr w:type="spellEnd"/>
            <w:r>
              <w:rPr>
                <w:rFonts w:ascii="Calibri" w:eastAsia="Calibri" w:hAnsi="Calibri" w:cs="Calibri"/>
              </w:rPr>
              <w:t xml:space="preserve"> </w:t>
            </w:r>
            <w:hyperlink r:id="rId30" w:history="1">
              <w:r w:rsidRPr="009479D0">
                <w:rPr>
                  <w:rStyle w:val="Hyperlink"/>
                  <w:rFonts w:ascii="Calibri" w:eastAsia="Calibri" w:hAnsi="Calibri" w:cs="Calibri"/>
                </w:rPr>
                <w:t>hannahpoklad@outlook.com</w:t>
              </w:r>
            </w:hyperlink>
            <w:r>
              <w:rPr>
                <w:rFonts w:ascii="Calibri" w:eastAsia="Calibri" w:hAnsi="Calibri" w:cs="Calibri"/>
              </w:rPr>
              <w:t xml:space="preserve"> </w:t>
            </w:r>
          </w:p>
        </w:tc>
      </w:tr>
    </w:tbl>
    <w:p w14:paraId="2CD3E0AF" w14:textId="152689B5" w:rsidR="00E424E9" w:rsidRPr="00773FBD" w:rsidRDefault="00E424E9" w:rsidP="009434BB">
      <w:pPr>
        <w:pStyle w:val="xmsolistparagraph"/>
        <w:shd w:val="clear" w:color="auto" w:fill="FFFFFF" w:themeFill="background1"/>
        <w:spacing w:before="0" w:beforeAutospacing="0" w:after="0" w:afterAutospacing="0"/>
        <w:rPr>
          <w:rFonts w:ascii="Calibri" w:hAnsi="Calibri" w:cs="Calibri"/>
          <w:color w:val="000000"/>
          <w:sz w:val="22"/>
          <w:szCs w:val="22"/>
        </w:rPr>
      </w:pPr>
    </w:p>
    <w:sectPr w:rsidR="00E424E9" w:rsidRPr="00773FBD" w:rsidSect="006C4FD9">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C2E5" w14:textId="77777777" w:rsidR="002229DA" w:rsidRDefault="002229DA" w:rsidP="006B712E">
      <w:pPr>
        <w:spacing w:after="0" w:line="240" w:lineRule="auto"/>
      </w:pPr>
      <w:r>
        <w:separator/>
      </w:r>
    </w:p>
  </w:endnote>
  <w:endnote w:type="continuationSeparator" w:id="0">
    <w:p w14:paraId="4A31FDBE" w14:textId="77777777" w:rsidR="002229DA" w:rsidRDefault="002229DA" w:rsidP="006B712E">
      <w:pPr>
        <w:spacing w:after="0" w:line="240" w:lineRule="auto"/>
      </w:pPr>
      <w:r>
        <w:continuationSeparator/>
      </w:r>
    </w:p>
  </w:endnote>
  <w:endnote w:type="continuationNotice" w:id="1">
    <w:p w14:paraId="0A705BEA" w14:textId="77777777" w:rsidR="002229DA" w:rsidRDefault="00222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3BEA" w14:textId="0BCAAB3D" w:rsidR="006B712E" w:rsidRDefault="006B712E">
    <w:pPr>
      <w:pStyle w:val="Footer"/>
    </w:pPr>
    <w:r>
      <w:rPr>
        <w:noProof/>
      </w:rPr>
      <mc:AlternateContent>
        <mc:Choice Requires="wps">
          <w:drawing>
            <wp:anchor distT="0" distB="0" distL="114300" distR="114300" simplePos="0" relativeHeight="251658240" behindDoc="0" locked="0" layoutInCell="0" allowOverlap="1" wp14:anchorId="7917EACB" wp14:editId="325E66F2">
              <wp:simplePos x="0" y="0"/>
              <wp:positionH relativeFrom="page">
                <wp:posOffset>0</wp:posOffset>
              </wp:positionH>
              <wp:positionV relativeFrom="page">
                <wp:posOffset>10234930</wp:posOffset>
              </wp:positionV>
              <wp:extent cx="7560310" cy="266700"/>
              <wp:effectExtent l="0" t="0" r="0" b="0"/>
              <wp:wrapNone/>
              <wp:docPr id="1" name="Text Box 1"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BB5278" w14:textId="03F08FD9" w:rsidR="006B712E" w:rsidRPr="006B712E" w:rsidRDefault="006B712E" w:rsidP="006B712E">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17EACB" id="_x0000_t202" coordsize="21600,21600" o:spt="202" path="m,l,21600r21600,l21600,xe">
              <v:stroke joinstyle="miter"/>
              <v:path gradientshapeok="t" o:connecttype="rect"/>
            </v:shapetype>
            <v:shape id="Text Box 1"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77BB5278" w14:textId="03F08FD9" w:rsidR="006B712E" w:rsidRPr="006B712E" w:rsidRDefault="006B712E" w:rsidP="006B712E">
                    <w:pPr>
                      <w:spacing w:after="0"/>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8945" w14:textId="77777777" w:rsidR="002229DA" w:rsidRDefault="002229DA" w:rsidP="006B712E">
      <w:pPr>
        <w:spacing w:after="0" w:line="240" w:lineRule="auto"/>
      </w:pPr>
      <w:r>
        <w:separator/>
      </w:r>
    </w:p>
  </w:footnote>
  <w:footnote w:type="continuationSeparator" w:id="0">
    <w:p w14:paraId="45D824EC" w14:textId="77777777" w:rsidR="002229DA" w:rsidRDefault="002229DA" w:rsidP="006B712E">
      <w:pPr>
        <w:spacing w:after="0" w:line="240" w:lineRule="auto"/>
      </w:pPr>
      <w:r>
        <w:continuationSeparator/>
      </w:r>
    </w:p>
  </w:footnote>
  <w:footnote w:type="continuationNotice" w:id="1">
    <w:p w14:paraId="66BD733B" w14:textId="77777777" w:rsidR="002229DA" w:rsidRDefault="002229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3272"/>
    <w:multiLevelType w:val="hybridMultilevel"/>
    <w:tmpl w:val="6B0AE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CD6A8C"/>
    <w:multiLevelType w:val="multilevel"/>
    <w:tmpl w:val="981E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492F1B"/>
    <w:multiLevelType w:val="hybridMultilevel"/>
    <w:tmpl w:val="03E8511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75552C"/>
    <w:multiLevelType w:val="multilevel"/>
    <w:tmpl w:val="A152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778812">
    <w:abstractNumId w:val="1"/>
  </w:num>
  <w:num w:numId="2" w16cid:durableId="258486680">
    <w:abstractNumId w:val="2"/>
  </w:num>
  <w:num w:numId="3" w16cid:durableId="1342275179">
    <w:abstractNumId w:val="0"/>
  </w:num>
  <w:num w:numId="4" w16cid:durableId="1301035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E0"/>
    <w:rsid w:val="000325CD"/>
    <w:rsid w:val="00037962"/>
    <w:rsid w:val="00043939"/>
    <w:rsid w:val="000471AA"/>
    <w:rsid w:val="00047D4E"/>
    <w:rsid w:val="0005152E"/>
    <w:rsid w:val="000536B5"/>
    <w:rsid w:val="00072C36"/>
    <w:rsid w:val="00085AE5"/>
    <w:rsid w:val="000A1A12"/>
    <w:rsid w:val="000C78D2"/>
    <w:rsid w:val="000D7AFE"/>
    <w:rsid w:val="000E35CF"/>
    <w:rsid w:val="00106460"/>
    <w:rsid w:val="00113368"/>
    <w:rsid w:val="00114A46"/>
    <w:rsid w:val="00114D1E"/>
    <w:rsid w:val="00116ADF"/>
    <w:rsid w:val="00123F46"/>
    <w:rsid w:val="00135D34"/>
    <w:rsid w:val="00137399"/>
    <w:rsid w:val="001604C1"/>
    <w:rsid w:val="00186AFE"/>
    <w:rsid w:val="00192F41"/>
    <w:rsid w:val="0019485B"/>
    <w:rsid w:val="001B03FB"/>
    <w:rsid w:val="001C306A"/>
    <w:rsid w:val="001C4754"/>
    <w:rsid w:val="001F47BC"/>
    <w:rsid w:val="00211B40"/>
    <w:rsid w:val="002229DA"/>
    <w:rsid w:val="002238DD"/>
    <w:rsid w:val="00235FDA"/>
    <w:rsid w:val="00237F3E"/>
    <w:rsid w:val="00241E67"/>
    <w:rsid w:val="002526A2"/>
    <w:rsid w:val="00272069"/>
    <w:rsid w:val="0028247E"/>
    <w:rsid w:val="0028687A"/>
    <w:rsid w:val="00286F92"/>
    <w:rsid w:val="002A3A2B"/>
    <w:rsid w:val="002B0406"/>
    <w:rsid w:val="002D0F6A"/>
    <w:rsid w:val="002E52FE"/>
    <w:rsid w:val="002F1D86"/>
    <w:rsid w:val="002F22FC"/>
    <w:rsid w:val="002F25EE"/>
    <w:rsid w:val="00300EC1"/>
    <w:rsid w:val="00327766"/>
    <w:rsid w:val="00334638"/>
    <w:rsid w:val="00346D91"/>
    <w:rsid w:val="00346E0A"/>
    <w:rsid w:val="003500DC"/>
    <w:rsid w:val="00377794"/>
    <w:rsid w:val="00383ECC"/>
    <w:rsid w:val="003914DC"/>
    <w:rsid w:val="00391DC3"/>
    <w:rsid w:val="003A47B4"/>
    <w:rsid w:val="003B2088"/>
    <w:rsid w:val="003F7128"/>
    <w:rsid w:val="0040790F"/>
    <w:rsid w:val="00424BF9"/>
    <w:rsid w:val="00441DF2"/>
    <w:rsid w:val="0044780D"/>
    <w:rsid w:val="0045169F"/>
    <w:rsid w:val="0045708C"/>
    <w:rsid w:val="00460731"/>
    <w:rsid w:val="004715B6"/>
    <w:rsid w:val="00487A1E"/>
    <w:rsid w:val="004934C3"/>
    <w:rsid w:val="004A6CC6"/>
    <w:rsid w:val="004C0935"/>
    <w:rsid w:val="004C259A"/>
    <w:rsid w:val="004C73F2"/>
    <w:rsid w:val="004E411A"/>
    <w:rsid w:val="00505177"/>
    <w:rsid w:val="00505210"/>
    <w:rsid w:val="00511DE4"/>
    <w:rsid w:val="00535715"/>
    <w:rsid w:val="00547950"/>
    <w:rsid w:val="00550281"/>
    <w:rsid w:val="005602D8"/>
    <w:rsid w:val="00580377"/>
    <w:rsid w:val="00586B87"/>
    <w:rsid w:val="00586EC9"/>
    <w:rsid w:val="0059293B"/>
    <w:rsid w:val="00594C76"/>
    <w:rsid w:val="005B0E46"/>
    <w:rsid w:val="005B194A"/>
    <w:rsid w:val="005B369D"/>
    <w:rsid w:val="005D1232"/>
    <w:rsid w:val="00650024"/>
    <w:rsid w:val="00660938"/>
    <w:rsid w:val="00666E00"/>
    <w:rsid w:val="00681254"/>
    <w:rsid w:val="00684A3E"/>
    <w:rsid w:val="00693E5A"/>
    <w:rsid w:val="006B09E8"/>
    <w:rsid w:val="006B4433"/>
    <w:rsid w:val="006B712E"/>
    <w:rsid w:val="006C0FE6"/>
    <w:rsid w:val="006C4FD9"/>
    <w:rsid w:val="006D09F9"/>
    <w:rsid w:val="006E152C"/>
    <w:rsid w:val="006E1740"/>
    <w:rsid w:val="006E4E1C"/>
    <w:rsid w:val="006F2C23"/>
    <w:rsid w:val="00702FCF"/>
    <w:rsid w:val="0071114F"/>
    <w:rsid w:val="00722AA4"/>
    <w:rsid w:val="00724E31"/>
    <w:rsid w:val="0073237E"/>
    <w:rsid w:val="007356F0"/>
    <w:rsid w:val="00736B17"/>
    <w:rsid w:val="00747079"/>
    <w:rsid w:val="00760328"/>
    <w:rsid w:val="00773FBD"/>
    <w:rsid w:val="00786699"/>
    <w:rsid w:val="007C6B5A"/>
    <w:rsid w:val="007D0688"/>
    <w:rsid w:val="007E60CB"/>
    <w:rsid w:val="007F734A"/>
    <w:rsid w:val="00805EFB"/>
    <w:rsid w:val="008113B9"/>
    <w:rsid w:val="008142A8"/>
    <w:rsid w:val="0083635D"/>
    <w:rsid w:val="008402BD"/>
    <w:rsid w:val="00843E81"/>
    <w:rsid w:val="0084703B"/>
    <w:rsid w:val="00853E93"/>
    <w:rsid w:val="008705B7"/>
    <w:rsid w:val="00872567"/>
    <w:rsid w:val="008949EE"/>
    <w:rsid w:val="008B787B"/>
    <w:rsid w:val="008C2B75"/>
    <w:rsid w:val="008C34FE"/>
    <w:rsid w:val="008C504F"/>
    <w:rsid w:val="008D0F5E"/>
    <w:rsid w:val="008E3B30"/>
    <w:rsid w:val="008E5436"/>
    <w:rsid w:val="008F64A9"/>
    <w:rsid w:val="009028AC"/>
    <w:rsid w:val="00904FFC"/>
    <w:rsid w:val="00921F33"/>
    <w:rsid w:val="009434BB"/>
    <w:rsid w:val="00946B57"/>
    <w:rsid w:val="00952A8D"/>
    <w:rsid w:val="00953FE0"/>
    <w:rsid w:val="009546E7"/>
    <w:rsid w:val="00962546"/>
    <w:rsid w:val="00976533"/>
    <w:rsid w:val="009A066A"/>
    <w:rsid w:val="009A36B3"/>
    <w:rsid w:val="009B2AF7"/>
    <w:rsid w:val="009F498E"/>
    <w:rsid w:val="00A0359C"/>
    <w:rsid w:val="00A05CD3"/>
    <w:rsid w:val="00A13BF8"/>
    <w:rsid w:val="00A3319B"/>
    <w:rsid w:val="00A4185C"/>
    <w:rsid w:val="00A43661"/>
    <w:rsid w:val="00A444CC"/>
    <w:rsid w:val="00A54916"/>
    <w:rsid w:val="00A64207"/>
    <w:rsid w:val="00A67313"/>
    <w:rsid w:val="00A71A43"/>
    <w:rsid w:val="00A71CE1"/>
    <w:rsid w:val="00A7491C"/>
    <w:rsid w:val="00A81741"/>
    <w:rsid w:val="00A85285"/>
    <w:rsid w:val="00A8763F"/>
    <w:rsid w:val="00A9477D"/>
    <w:rsid w:val="00AA1BB4"/>
    <w:rsid w:val="00AA4B61"/>
    <w:rsid w:val="00AA7F34"/>
    <w:rsid w:val="00AD4D1B"/>
    <w:rsid w:val="00AF0060"/>
    <w:rsid w:val="00AF1FE7"/>
    <w:rsid w:val="00B14CD3"/>
    <w:rsid w:val="00B20898"/>
    <w:rsid w:val="00B216AC"/>
    <w:rsid w:val="00B2552E"/>
    <w:rsid w:val="00B27ABB"/>
    <w:rsid w:val="00B31FA1"/>
    <w:rsid w:val="00B4062D"/>
    <w:rsid w:val="00B44B0E"/>
    <w:rsid w:val="00B458F3"/>
    <w:rsid w:val="00B5362F"/>
    <w:rsid w:val="00B618EB"/>
    <w:rsid w:val="00B80ECA"/>
    <w:rsid w:val="00BA2B2D"/>
    <w:rsid w:val="00BB5412"/>
    <w:rsid w:val="00BB79C0"/>
    <w:rsid w:val="00BC23A4"/>
    <w:rsid w:val="00BD221D"/>
    <w:rsid w:val="00BD25DA"/>
    <w:rsid w:val="00BE652A"/>
    <w:rsid w:val="00BE7D04"/>
    <w:rsid w:val="00BF771A"/>
    <w:rsid w:val="00C15F00"/>
    <w:rsid w:val="00C1789D"/>
    <w:rsid w:val="00C31306"/>
    <w:rsid w:val="00C47339"/>
    <w:rsid w:val="00C662FA"/>
    <w:rsid w:val="00C71199"/>
    <w:rsid w:val="00C76A35"/>
    <w:rsid w:val="00C975FA"/>
    <w:rsid w:val="00CB07FF"/>
    <w:rsid w:val="00CE16A7"/>
    <w:rsid w:val="00D0522E"/>
    <w:rsid w:val="00D10AB6"/>
    <w:rsid w:val="00D13F52"/>
    <w:rsid w:val="00D15A87"/>
    <w:rsid w:val="00D23233"/>
    <w:rsid w:val="00D650C7"/>
    <w:rsid w:val="00D720E1"/>
    <w:rsid w:val="00D9724A"/>
    <w:rsid w:val="00DB60F9"/>
    <w:rsid w:val="00DE03E7"/>
    <w:rsid w:val="00DE52DC"/>
    <w:rsid w:val="00DF15E7"/>
    <w:rsid w:val="00DF372F"/>
    <w:rsid w:val="00DF5EB4"/>
    <w:rsid w:val="00DF7493"/>
    <w:rsid w:val="00E00D02"/>
    <w:rsid w:val="00E057D2"/>
    <w:rsid w:val="00E13018"/>
    <w:rsid w:val="00E32BFD"/>
    <w:rsid w:val="00E424E9"/>
    <w:rsid w:val="00E77FC2"/>
    <w:rsid w:val="00E80B53"/>
    <w:rsid w:val="00E876C3"/>
    <w:rsid w:val="00EB0144"/>
    <w:rsid w:val="00EB23A5"/>
    <w:rsid w:val="00EB2D30"/>
    <w:rsid w:val="00EB7450"/>
    <w:rsid w:val="00EC3797"/>
    <w:rsid w:val="00ED545B"/>
    <w:rsid w:val="00EE09FA"/>
    <w:rsid w:val="00EE1822"/>
    <w:rsid w:val="00EF774C"/>
    <w:rsid w:val="00F136E0"/>
    <w:rsid w:val="00F17113"/>
    <w:rsid w:val="00F26247"/>
    <w:rsid w:val="00F4624F"/>
    <w:rsid w:val="00F46567"/>
    <w:rsid w:val="00F9044C"/>
    <w:rsid w:val="00F92BBD"/>
    <w:rsid w:val="00FA1FDE"/>
    <w:rsid w:val="00FC2938"/>
    <w:rsid w:val="00FC4BB5"/>
    <w:rsid w:val="00FD7D8C"/>
    <w:rsid w:val="00FE4A0B"/>
    <w:rsid w:val="01D9FE07"/>
    <w:rsid w:val="01EBE4E9"/>
    <w:rsid w:val="020A2093"/>
    <w:rsid w:val="02C83154"/>
    <w:rsid w:val="0334E03B"/>
    <w:rsid w:val="05ADB0F2"/>
    <w:rsid w:val="06A8E779"/>
    <w:rsid w:val="078EE7B1"/>
    <w:rsid w:val="08580B02"/>
    <w:rsid w:val="0ABA1ADC"/>
    <w:rsid w:val="0AC68873"/>
    <w:rsid w:val="0B32A8C0"/>
    <w:rsid w:val="0CCE7921"/>
    <w:rsid w:val="0DE0E56E"/>
    <w:rsid w:val="0E1486C5"/>
    <w:rsid w:val="0E6A4982"/>
    <w:rsid w:val="0FEB5121"/>
    <w:rsid w:val="1070E97F"/>
    <w:rsid w:val="10F90EF3"/>
    <w:rsid w:val="1158ADEE"/>
    <w:rsid w:val="1188C2E2"/>
    <w:rsid w:val="128ECAA4"/>
    <w:rsid w:val="128FAB3C"/>
    <w:rsid w:val="12F61F6A"/>
    <w:rsid w:val="140A2D59"/>
    <w:rsid w:val="14809213"/>
    <w:rsid w:val="15EECA46"/>
    <w:rsid w:val="1620AE58"/>
    <w:rsid w:val="17D8B621"/>
    <w:rsid w:val="18669500"/>
    <w:rsid w:val="1974854C"/>
    <w:rsid w:val="19A43D7F"/>
    <w:rsid w:val="1B8358CC"/>
    <w:rsid w:val="1BAB96A5"/>
    <w:rsid w:val="1D72A418"/>
    <w:rsid w:val="1EDB4EBB"/>
    <w:rsid w:val="1FCA9E73"/>
    <w:rsid w:val="22BC27F7"/>
    <w:rsid w:val="22F6102F"/>
    <w:rsid w:val="22FD7840"/>
    <w:rsid w:val="25825A67"/>
    <w:rsid w:val="25FCB2F6"/>
    <w:rsid w:val="26E513F6"/>
    <w:rsid w:val="27AD1E76"/>
    <w:rsid w:val="28040376"/>
    <w:rsid w:val="2A854119"/>
    <w:rsid w:val="2ADFAC15"/>
    <w:rsid w:val="2AF0F01A"/>
    <w:rsid w:val="2D274BE2"/>
    <w:rsid w:val="2D7443EF"/>
    <w:rsid w:val="2DB16FBE"/>
    <w:rsid w:val="2E2B805E"/>
    <w:rsid w:val="2E420F7B"/>
    <w:rsid w:val="2F1B22BA"/>
    <w:rsid w:val="2F5C4926"/>
    <w:rsid w:val="2FBA0287"/>
    <w:rsid w:val="3072CDDF"/>
    <w:rsid w:val="30D9613B"/>
    <w:rsid w:val="31AE0C5C"/>
    <w:rsid w:val="333C580B"/>
    <w:rsid w:val="338DB30F"/>
    <w:rsid w:val="341C89CD"/>
    <w:rsid w:val="3459D3B5"/>
    <w:rsid w:val="34FF3616"/>
    <w:rsid w:val="354E298C"/>
    <w:rsid w:val="359CB538"/>
    <w:rsid w:val="35EBBE52"/>
    <w:rsid w:val="37176327"/>
    <w:rsid w:val="37C16E36"/>
    <w:rsid w:val="38B6F696"/>
    <w:rsid w:val="3947BC70"/>
    <w:rsid w:val="3A55F30B"/>
    <w:rsid w:val="3BEB7BED"/>
    <w:rsid w:val="3C59240C"/>
    <w:rsid w:val="3C982614"/>
    <w:rsid w:val="3C9C4253"/>
    <w:rsid w:val="3D3D965B"/>
    <w:rsid w:val="3E7D4C36"/>
    <w:rsid w:val="3E9287CF"/>
    <w:rsid w:val="3EC54C2F"/>
    <w:rsid w:val="3F298136"/>
    <w:rsid w:val="40C9F601"/>
    <w:rsid w:val="41FDBA6D"/>
    <w:rsid w:val="43E3C9FC"/>
    <w:rsid w:val="440196C3"/>
    <w:rsid w:val="446F852A"/>
    <w:rsid w:val="44B4555E"/>
    <w:rsid w:val="44C73503"/>
    <w:rsid w:val="44D6083D"/>
    <w:rsid w:val="457F9A5D"/>
    <w:rsid w:val="465A625C"/>
    <w:rsid w:val="4737670C"/>
    <w:rsid w:val="4924ABA7"/>
    <w:rsid w:val="49624260"/>
    <w:rsid w:val="49D05575"/>
    <w:rsid w:val="49D28E48"/>
    <w:rsid w:val="4A70D847"/>
    <w:rsid w:val="4AC74514"/>
    <w:rsid w:val="4BACEBE3"/>
    <w:rsid w:val="4C217BC6"/>
    <w:rsid w:val="4C45AD02"/>
    <w:rsid w:val="4DC66D55"/>
    <w:rsid w:val="4F589D97"/>
    <w:rsid w:val="53FB76C5"/>
    <w:rsid w:val="54226BBA"/>
    <w:rsid w:val="567481EA"/>
    <w:rsid w:val="56831C93"/>
    <w:rsid w:val="568D0E50"/>
    <w:rsid w:val="5775A835"/>
    <w:rsid w:val="592595FA"/>
    <w:rsid w:val="59C1AFCE"/>
    <w:rsid w:val="5A0C63C1"/>
    <w:rsid w:val="5A0DB545"/>
    <w:rsid w:val="5BA985A6"/>
    <w:rsid w:val="5D49CFBA"/>
    <w:rsid w:val="5E4ADEA0"/>
    <w:rsid w:val="5E7B771E"/>
    <w:rsid w:val="603507CA"/>
    <w:rsid w:val="6157B597"/>
    <w:rsid w:val="619B8489"/>
    <w:rsid w:val="63A22FD7"/>
    <w:rsid w:val="63B4978B"/>
    <w:rsid w:val="64B5A3DE"/>
    <w:rsid w:val="65055D82"/>
    <w:rsid w:val="650878ED"/>
    <w:rsid w:val="66591C71"/>
    <w:rsid w:val="66F0F271"/>
    <w:rsid w:val="672E7495"/>
    <w:rsid w:val="67FFACF6"/>
    <w:rsid w:val="683090AD"/>
    <w:rsid w:val="689D3F94"/>
    <w:rsid w:val="6935C1D0"/>
    <w:rsid w:val="6B6F4E07"/>
    <w:rsid w:val="6CCD35C2"/>
    <w:rsid w:val="6F3B7B54"/>
    <w:rsid w:val="6F6A0754"/>
    <w:rsid w:val="6F9980E6"/>
    <w:rsid w:val="707DBC93"/>
    <w:rsid w:val="70A4C1F1"/>
    <w:rsid w:val="70B6F2DD"/>
    <w:rsid w:val="71B5B152"/>
    <w:rsid w:val="724FB683"/>
    <w:rsid w:val="7319D440"/>
    <w:rsid w:val="7383147F"/>
    <w:rsid w:val="74AF93A3"/>
    <w:rsid w:val="75AD10F6"/>
    <w:rsid w:val="75D4178E"/>
    <w:rsid w:val="75D948D8"/>
    <w:rsid w:val="75EDA14E"/>
    <w:rsid w:val="765D9EAA"/>
    <w:rsid w:val="76F1C7DF"/>
    <w:rsid w:val="787AC7EA"/>
    <w:rsid w:val="78E876FD"/>
    <w:rsid w:val="7910E99A"/>
    <w:rsid w:val="795C3B15"/>
    <w:rsid w:val="7A6D09B2"/>
    <w:rsid w:val="7B9EAC9A"/>
    <w:rsid w:val="7C0BF80F"/>
    <w:rsid w:val="7C18AB08"/>
    <w:rsid w:val="7C60975C"/>
    <w:rsid w:val="7E69ACAE"/>
    <w:rsid w:val="7E8A2210"/>
    <w:rsid w:val="7EA25D44"/>
    <w:rsid w:val="7EFA3B84"/>
    <w:rsid w:val="7FEB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7F17134"/>
  <w15:chartTrackingRefBased/>
  <w15:docId w15:val="{DF3C098B-FEF5-49CC-8476-240B3C3E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12E"/>
  </w:style>
  <w:style w:type="paragraph" w:styleId="Footer">
    <w:name w:val="footer"/>
    <w:basedOn w:val="Normal"/>
    <w:link w:val="FooterChar"/>
    <w:uiPriority w:val="99"/>
    <w:unhideWhenUsed/>
    <w:rsid w:val="006B7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12E"/>
  </w:style>
  <w:style w:type="paragraph" w:customStyle="1" w:styleId="xmsolistparagraph">
    <w:name w:val="x_msolistparagraph"/>
    <w:basedOn w:val="Normal"/>
    <w:rsid w:val="005929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A1FDE"/>
    <w:pPr>
      <w:ind w:left="720"/>
      <w:contextualSpacing/>
    </w:pPr>
  </w:style>
  <w:style w:type="table" w:styleId="TableGrid">
    <w:name w:val="Table Grid"/>
    <w:basedOn w:val="TableNormal"/>
    <w:uiPriority w:val="39"/>
    <w:rsid w:val="0028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1">
    <w:name w:val="contentpasted1"/>
    <w:basedOn w:val="DefaultParagraphFont"/>
    <w:rsid w:val="008C2B75"/>
  </w:style>
  <w:style w:type="paragraph" w:customStyle="1" w:styleId="xmsonormal">
    <w:name w:val="x_msonormal"/>
    <w:basedOn w:val="Normal"/>
    <w:rsid w:val="00F171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qFormat/>
    <w:rsid w:val="008E3B30"/>
    <w:rPr>
      <w:color w:val="0563C1" w:themeColor="hyperlink"/>
      <w:u w:val="single"/>
    </w:rPr>
  </w:style>
  <w:style w:type="character" w:styleId="UnresolvedMention">
    <w:name w:val="Unresolved Mention"/>
    <w:basedOn w:val="DefaultParagraphFont"/>
    <w:uiPriority w:val="99"/>
    <w:semiHidden/>
    <w:unhideWhenUsed/>
    <w:rsid w:val="00E13018"/>
    <w:rPr>
      <w:color w:val="605E5C"/>
      <w:shd w:val="clear" w:color="auto" w:fill="E1DFDD"/>
    </w:rPr>
  </w:style>
  <w:style w:type="character" w:customStyle="1" w:styleId="xcontentpasted1">
    <w:name w:val="x_contentpasted1"/>
    <w:basedOn w:val="DefaultParagraphFont"/>
    <w:rsid w:val="00137399"/>
  </w:style>
  <w:style w:type="character" w:customStyle="1" w:styleId="contentpasted2">
    <w:name w:val="contentpasted2"/>
    <w:basedOn w:val="DefaultParagraphFont"/>
    <w:rsid w:val="00E424E9"/>
  </w:style>
  <w:style w:type="character" w:customStyle="1" w:styleId="xxcontentpasted0">
    <w:name w:val="x_x_contentpasted0"/>
    <w:basedOn w:val="DefaultParagraphFont"/>
    <w:rsid w:val="00327766"/>
  </w:style>
  <w:style w:type="character" w:customStyle="1" w:styleId="xcontentpasted0">
    <w:name w:val="x_contentpasted0"/>
    <w:basedOn w:val="DefaultParagraphFont"/>
    <w:rsid w:val="00327766"/>
  </w:style>
  <w:style w:type="paragraph" w:styleId="NormalWeb">
    <w:name w:val="Normal (Web)"/>
    <w:basedOn w:val="Normal"/>
    <w:uiPriority w:val="99"/>
    <w:unhideWhenUsed/>
    <w:rsid w:val="00424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693E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8434">
      <w:bodyDiv w:val="1"/>
      <w:marLeft w:val="0"/>
      <w:marRight w:val="0"/>
      <w:marTop w:val="0"/>
      <w:marBottom w:val="0"/>
      <w:divBdr>
        <w:top w:val="none" w:sz="0" w:space="0" w:color="auto"/>
        <w:left w:val="none" w:sz="0" w:space="0" w:color="auto"/>
        <w:bottom w:val="none" w:sz="0" w:space="0" w:color="auto"/>
        <w:right w:val="none" w:sz="0" w:space="0" w:color="auto"/>
      </w:divBdr>
    </w:div>
    <w:div w:id="423376598">
      <w:bodyDiv w:val="1"/>
      <w:marLeft w:val="0"/>
      <w:marRight w:val="0"/>
      <w:marTop w:val="0"/>
      <w:marBottom w:val="0"/>
      <w:divBdr>
        <w:top w:val="none" w:sz="0" w:space="0" w:color="auto"/>
        <w:left w:val="none" w:sz="0" w:space="0" w:color="auto"/>
        <w:bottom w:val="none" w:sz="0" w:space="0" w:color="auto"/>
        <w:right w:val="none" w:sz="0" w:space="0" w:color="auto"/>
      </w:divBdr>
    </w:div>
    <w:div w:id="613558731">
      <w:bodyDiv w:val="1"/>
      <w:marLeft w:val="0"/>
      <w:marRight w:val="0"/>
      <w:marTop w:val="0"/>
      <w:marBottom w:val="0"/>
      <w:divBdr>
        <w:top w:val="none" w:sz="0" w:space="0" w:color="auto"/>
        <w:left w:val="none" w:sz="0" w:space="0" w:color="auto"/>
        <w:bottom w:val="none" w:sz="0" w:space="0" w:color="auto"/>
        <w:right w:val="none" w:sz="0" w:space="0" w:color="auto"/>
      </w:divBdr>
      <w:divsChild>
        <w:div w:id="1703509024">
          <w:marLeft w:val="0"/>
          <w:marRight w:val="0"/>
          <w:marTop w:val="0"/>
          <w:marBottom w:val="0"/>
          <w:divBdr>
            <w:top w:val="none" w:sz="0" w:space="0" w:color="auto"/>
            <w:left w:val="none" w:sz="0" w:space="0" w:color="auto"/>
            <w:bottom w:val="none" w:sz="0" w:space="0" w:color="auto"/>
            <w:right w:val="none" w:sz="0" w:space="0" w:color="auto"/>
          </w:divBdr>
        </w:div>
        <w:div w:id="302080953">
          <w:marLeft w:val="0"/>
          <w:marRight w:val="0"/>
          <w:marTop w:val="0"/>
          <w:marBottom w:val="0"/>
          <w:divBdr>
            <w:top w:val="none" w:sz="0" w:space="0" w:color="auto"/>
            <w:left w:val="none" w:sz="0" w:space="0" w:color="auto"/>
            <w:bottom w:val="none" w:sz="0" w:space="0" w:color="auto"/>
            <w:right w:val="none" w:sz="0" w:space="0" w:color="auto"/>
          </w:divBdr>
        </w:div>
        <w:div w:id="1205826418">
          <w:marLeft w:val="0"/>
          <w:marRight w:val="0"/>
          <w:marTop w:val="0"/>
          <w:marBottom w:val="0"/>
          <w:divBdr>
            <w:top w:val="none" w:sz="0" w:space="0" w:color="auto"/>
            <w:left w:val="none" w:sz="0" w:space="0" w:color="auto"/>
            <w:bottom w:val="none" w:sz="0" w:space="0" w:color="auto"/>
            <w:right w:val="none" w:sz="0" w:space="0" w:color="auto"/>
          </w:divBdr>
        </w:div>
        <w:div w:id="2087149695">
          <w:marLeft w:val="0"/>
          <w:marRight w:val="0"/>
          <w:marTop w:val="0"/>
          <w:marBottom w:val="0"/>
          <w:divBdr>
            <w:top w:val="none" w:sz="0" w:space="0" w:color="auto"/>
            <w:left w:val="none" w:sz="0" w:space="0" w:color="auto"/>
            <w:bottom w:val="none" w:sz="0" w:space="0" w:color="auto"/>
            <w:right w:val="none" w:sz="0" w:space="0" w:color="auto"/>
          </w:divBdr>
        </w:div>
        <w:div w:id="52973158">
          <w:marLeft w:val="0"/>
          <w:marRight w:val="0"/>
          <w:marTop w:val="0"/>
          <w:marBottom w:val="0"/>
          <w:divBdr>
            <w:top w:val="none" w:sz="0" w:space="0" w:color="auto"/>
            <w:left w:val="none" w:sz="0" w:space="0" w:color="auto"/>
            <w:bottom w:val="none" w:sz="0" w:space="0" w:color="auto"/>
            <w:right w:val="none" w:sz="0" w:space="0" w:color="auto"/>
          </w:divBdr>
        </w:div>
        <w:div w:id="1025903630">
          <w:marLeft w:val="0"/>
          <w:marRight w:val="0"/>
          <w:marTop w:val="0"/>
          <w:marBottom w:val="0"/>
          <w:divBdr>
            <w:top w:val="none" w:sz="0" w:space="0" w:color="auto"/>
            <w:left w:val="none" w:sz="0" w:space="0" w:color="auto"/>
            <w:bottom w:val="none" w:sz="0" w:space="0" w:color="auto"/>
            <w:right w:val="none" w:sz="0" w:space="0" w:color="auto"/>
          </w:divBdr>
        </w:div>
        <w:div w:id="208692249">
          <w:marLeft w:val="0"/>
          <w:marRight w:val="0"/>
          <w:marTop w:val="0"/>
          <w:marBottom w:val="0"/>
          <w:divBdr>
            <w:top w:val="none" w:sz="0" w:space="0" w:color="auto"/>
            <w:left w:val="none" w:sz="0" w:space="0" w:color="auto"/>
            <w:bottom w:val="none" w:sz="0" w:space="0" w:color="auto"/>
            <w:right w:val="none" w:sz="0" w:space="0" w:color="auto"/>
          </w:divBdr>
        </w:div>
        <w:div w:id="850947739">
          <w:marLeft w:val="0"/>
          <w:marRight w:val="0"/>
          <w:marTop w:val="0"/>
          <w:marBottom w:val="0"/>
          <w:divBdr>
            <w:top w:val="none" w:sz="0" w:space="0" w:color="auto"/>
            <w:left w:val="none" w:sz="0" w:space="0" w:color="auto"/>
            <w:bottom w:val="none" w:sz="0" w:space="0" w:color="auto"/>
            <w:right w:val="none" w:sz="0" w:space="0" w:color="auto"/>
          </w:divBdr>
        </w:div>
        <w:div w:id="1681003987">
          <w:marLeft w:val="0"/>
          <w:marRight w:val="0"/>
          <w:marTop w:val="0"/>
          <w:marBottom w:val="0"/>
          <w:divBdr>
            <w:top w:val="none" w:sz="0" w:space="0" w:color="auto"/>
            <w:left w:val="none" w:sz="0" w:space="0" w:color="auto"/>
            <w:bottom w:val="none" w:sz="0" w:space="0" w:color="auto"/>
            <w:right w:val="none" w:sz="0" w:space="0" w:color="auto"/>
          </w:divBdr>
        </w:div>
        <w:div w:id="1543054599">
          <w:marLeft w:val="0"/>
          <w:marRight w:val="0"/>
          <w:marTop w:val="0"/>
          <w:marBottom w:val="0"/>
          <w:divBdr>
            <w:top w:val="none" w:sz="0" w:space="0" w:color="auto"/>
            <w:left w:val="none" w:sz="0" w:space="0" w:color="auto"/>
            <w:bottom w:val="none" w:sz="0" w:space="0" w:color="auto"/>
            <w:right w:val="none" w:sz="0" w:space="0" w:color="auto"/>
          </w:divBdr>
        </w:div>
        <w:div w:id="11274018">
          <w:marLeft w:val="0"/>
          <w:marRight w:val="0"/>
          <w:marTop w:val="0"/>
          <w:marBottom w:val="0"/>
          <w:divBdr>
            <w:top w:val="none" w:sz="0" w:space="0" w:color="auto"/>
            <w:left w:val="none" w:sz="0" w:space="0" w:color="auto"/>
            <w:bottom w:val="none" w:sz="0" w:space="0" w:color="auto"/>
            <w:right w:val="none" w:sz="0" w:space="0" w:color="auto"/>
          </w:divBdr>
        </w:div>
        <w:div w:id="591085995">
          <w:marLeft w:val="0"/>
          <w:marRight w:val="0"/>
          <w:marTop w:val="0"/>
          <w:marBottom w:val="0"/>
          <w:divBdr>
            <w:top w:val="none" w:sz="0" w:space="0" w:color="auto"/>
            <w:left w:val="none" w:sz="0" w:space="0" w:color="auto"/>
            <w:bottom w:val="none" w:sz="0" w:space="0" w:color="auto"/>
            <w:right w:val="none" w:sz="0" w:space="0" w:color="auto"/>
          </w:divBdr>
        </w:div>
        <w:div w:id="1297876169">
          <w:marLeft w:val="0"/>
          <w:marRight w:val="0"/>
          <w:marTop w:val="0"/>
          <w:marBottom w:val="0"/>
          <w:divBdr>
            <w:top w:val="none" w:sz="0" w:space="0" w:color="auto"/>
            <w:left w:val="none" w:sz="0" w:space="0" w:color="auto"/>
            <w:bottom w:val="none" w:sz="0" w:space="0" w:color="auto"/>
            <w:right w:val="none" w:sz="0" w:space="0" w:color="auto"/>
          </w:divBdr>
        </w:div>
        <w:div w:id="345984583">
          <w:marLeft w:val="0"/>
          <w:marRight w:val="0"/>
          <w:marTop w:val="0"/>
          <w:marBottom w:val="0"/>
          <w:divBdr>
            <w:top w:val="none" w:sz="0" w:space="0" w:color="auto"/>
            <w:left w:val="none" w:sz="0" w:space="0" w:color="auto"/>
            <w:bottom w:val="none" w:sz="0" w:space="0" w:color="auto"/>
            <w:right w:val="none" w:sz="0" w:space="0" w:color="auto"/>
          </w:divBdr>
        </w:div>
        <w:div w:id="180244906">
          <w:marLeft w:val="0"/>
          <w:marRight w:val="0"/>
          <w:marTop w:val="0"/>
          <w:marBottom w:val="0"/>
          <w:divBdr>
            <w:top w:val="none" w:sz="0" w:space="0" w:color="auto"/>
            <w:left w:val="none" w:sz="0" w:space="0" w:color="auto"/>
            <w:bottom w:val="none" w:sz="0" w:space="0" w:color="auto"/>
            <w:right w:val="none" w:sz="0" w:space="0" w:color="auto"/>
          </w:divBdr>
        </w:div>
        <w:div w:id="59600460">
          <w:marLeft w:val="0"/>
          <w:marRight w:val="0"/>
          <w:marTop w:val="0"/>
          <w:marBottom w:val="0"/>
          <w:divBdr>
            <w:top w:val="none" w:sz="0" w:space="0" w:color="auto"/>
            <w:left w:val="none" w:sz="0" w:space="0" w:color="auto"/>
            <w:bottom w:val="none" w:sz="0" w:space="0" w:color="auto"/>
            <w:right w:val="none" w:sz="0" w:space="0" w:color="auto"/>
          </w:divBdr>
        </w:div>
        <w:div w:id="197862146">
          <w:marLeft w:val="0"/>
          <w:marRight w:val="0"/>
          <w:marTop w:val="0"/>
          <w:marBottom w:val="0"/>
          <w:divBdr>
            <w:top w:val="none" w:sz="0" w:space="0" w:color="auto"/>
            <w:left w:val="none" w:sz="0" w:space="0" w:color="auto"/>
            <w:bottom w:val="none" w:sz="0" w:space="0" w:color="auto"/>
            <w:right w:val="none" w:sz="0" w:space="0" w:color="auto"/>
          </w:divBdr>
        </w:div>
        <w:div w:id="326323299">
          <w:marLeft w:val="0"/>
          <w:marRight w:val="0"/>
          <w:marTop w:val="0"/>
          <w:marBottom w:val="0"/>
          <w:divBdr>
            <w:top w:val="none" w:sz="0" w:space="0" w:color="auto"/>
            <w:left w:val="none" w:sz="0" w:space="0" w:color="auto"/>
            <w:bottom w:val="none" w:sz="0" w:space="0" w:color="auto"/>
            <w:right w:val="none" w:sz="0" w:space="0" w:color="auto"/>
          </w:divBdr>
        </w:div>
        <w:div w:id="359473897">
          <w:marLeft w:val="0"/>
          <w:marRight w:val="0"/>
          <w:marTop w:val="0"/>
          <w:marBottom w:val="0"/>
          <w:divBdr>
            <w:top w:val="none" w:sz="0" w:space="0" w:color="auto"/>
            <w:left w:val="none" w:sz="0" w:space="0" w:color="auto"/>
            <w:bottom w:val="none" w:sz="0" w:space="0" w:color="auto"/>
            <w:right w:val="none" w:sz="0" w:space="0" w:color="auto"/>
          </w:divBdr>
        </w:div>
      </w:divsChild>
    </w:div>
    <w:div w:id="711422413">
      <w:bodyDiv w:val="1"/>
      <w:marLeft w:val="0"/>
      <w:marRight w:val="0"/>
      <w:marTop w:val="0"/>
      <w:marBottom w:val="0"/>
      <w:divBdr>
        <w:top w:val="none" w:sz="0" w:space="0" w:color="auto"/>
        <w:left w:val="none" w:sz="0" w:space="0" w:color="auto"/>
        <w:bottom w:val="none" w:sz="0" w:space="0" w:color="auto"/>
        <w:right w:val="none" w:sz="0" w:space="0" w:color="auto"/>
      </w:divBdr>
    </w:div>
    <w:div w:id="755247494">
      <w:bodyDiv w:val="1"/>
      <w:marLeft w:val="0"/>
      <w:marRight w:val="0"/>
      <w:marTop w:val="0"/>
      <w:marBottom w:val="0"/>
      <w:divBdr>
        <w:top w:val="none" w:sz="0" w:space="0" w:color="auto"/>
        <w:left w:val="none" w:sz="0" w:space="0" w:color="auto"/>
        <w:bottom w:val="none" w:sz="0" w:space="0" w:color="auto"/>
        <w:right w:val="none" w:sz="0" w:space="0" w:color="auto"/>
      </w:divBdr>
    </w:div>
    <w:div w:id="975984965">
      <w:bodyDiv w:val="1"/>
      <w:marLeft w:val="0"/>
      <w:marRight w:val="0"/>
      <w:marTop w:val="0"/>
      <w:marBottom w:val="0"/>
      <w:divBdr>
        <w:top w:val="none" w:sz="0" w:space="0" w:color="auto"/>
        <w:left w:val="none" w:sz="0" w:space="0" w:color="auto"/>
        <w:bottom w:val="none" w:sz="0" w:space="0" w:color="auto"/>
        <w:right w:val="none" w:sz="0" w:space="0" w:color="auto"/>
      </w:divBdr>
    </w:div>
    <w:div w:id="1161701188">
      <w:bodyDiv w:val="1"/>
      <w:marLeft w:val="0"/>
      <w:marRight w:val="0"/>
      <w:marTop w:val="0"/>
      <w:marBottom w:val="0"/>
      <w:divBdr>
        <w:top w:val="none" w:sz="0" w:space="0" w:color="auto"/>
        <w:left w:val="none" w:sz="0" w:space="0" w:color="auto"/>
        <w:bottom w:val="none" w:sz="0" w:space="0" w:color="auto"/>
        <w:right w:val="none" w:sz="0" w:space="0" w:color="auto"/>
      </w:divBdr>
    </w:div>
    <w:div w:id="1352955352">
      <w:bodyDiv w:val="1"/>
      <w:marLeft w:val="0"/>
      <w:marRight w:val="0"/>
      <w:marTop w:val="0"/>
      <w:marBottom w:val="0"/>
      <w:divBdr>
        <w:top w:val="none" w:sz="0" w:space="0" w:color="auto"/>
        <w:left w:val="none" w:sz="0" w:space="0" w:color="auto"/>
        <w:bottom w:val="none" w:sz="0" w:space="0" w:color="auto"/>
        <w:right w:val="none" w:sz="0" w:space="0" w:color="auto"/>
      </w:divBdr>
      <w:divsChild>
        <w:div w:id="806778328">
          <w:marLeft w:val="0"/>
          <w:marRight w:val="0"/>
          <w:marTop w:val="0"/>
          <w:marBottom w:val="0"/>
          <w:divBdr>
            <w:top w:val="none" w:sz="0" w:space="0" w:color="auto"/>
            <w:left w:val="none" w:sz="0" w:space="0" w:color="auto"/>
            <w:bottom w:val="none" w:sz="0" w:space="0" w:color="auto"/>
            <w:right w:val="none" w:sz="0" w:space="0" w:color="auto"/>
          </w:divBdr>
        </w:div>
        <w:div w:id="411900958">
          <w:marLeft w:val="0"/>
          <w:marRight w:val="0"/>
          <w:marTop w:val="0"/>
          <w:marBottom w:val="0"/>
          <w:divBdr>
            <w:top w:val="none" w:sz="0" w:space="0" w:color="auto"/>
            <w:left w:val="none" w:sz="0" w:space="0" w:color="auto"/>
            <w:bottom w:val="none" w:sz="0" w:space="0" w:color="auto"/>
            <w:right w:val="none" w:sz="0" w:space="0" w:color="auto"/>
          </w:divBdr>
        </w:div>
        <w:div w:id="686562865">
          <w:marLeft w:val="0"/>
          <w:marRight w:val="0"/>
          <w:marTop w:val="0"/>
          <w:marBottom w:val="0"/>
          <w:divBdr>
            <w:top w:val="none" w:sz="0" w:space="0" w:color="auto"/>
            <w:left w:val="none" w:sz="0" w:space="0" w:color="auto"/>
            <w:bottom w:val="none" w:sz="0" w:space="0" w:color="auto"/>
            <w:right w:val="none" w:sz="0" w:space="0" w:color="auto"/>
          </w:divBdr>
        </w:div>
      </w:divsChild>
    </w:div>
    <w:div w:id="1638217123">
      <w:bodyDiv w:val="1"/>
      <w:marLeft w:val="0"/>
      <w:marRight w:val="0"/>
      <w:marTop w:val="0"/>
      <w:marBottom w:val="0"/>
      <w:divBdr>
        <w:top w:val="none" w:sz="0" w:space="0" w:color="auto"/>
        <w:left w:val="none" w:sz="0" w:space="0" w:color="auto"/>
        <w:bottom w:val="none" w:sz="0" w:space="0" w:color="auto"/>
        <w:right w:val="none" w:sz="0" w:space="0" w:color="auto"/>
      </w:divBdr>
    </w:div>
    <w:div w:id="1667633378">
      <w:bodyDiv w:val="1"/>
      <w:marLeft w:val="0"/>
      <w:marRight w:val="0"/>
      <w:marTop w:val="0"/>
      <w:marBottom w:val="0"/>
      <w:divBdr>
        <w:top w:val="none" w:sz="0" w:space="0" w:color="auto"/>
        <w:left w:val="none" w:sz="0" w:space="0" w:color="auto"/>
        <w:bottom w:val="none" w:sz="0" w:space="0" w:color="auto"/>
        <w:right w:val="none" w:sz="0" w:space="0" w:color="auto"/>
      </w:divBdr>
    </w:div>
    <w:div w:id="17331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lockhart@uclan.ac.uk" TargetMode="External"/><Relationship Id="rId18" Type="http://schemas.openxmlformats.org/officeDocument/2006/relationships/hyperlink" Target="mailto:h.sneed.1@research.gla.ac.uk" TargetMode="External"/><Relationship Id="rId26" Type="http://schemas.openxmlformats.org/officeDocument/2006/relationships/hyperlink" Target="mailto:P.Sawyers@staff.newman.ac.uk" TargetMode="External"/><Relationship Id="rId3" Type="http://schemas.openxmlformats.org/officeDocument/2006/relationships/customXml" Target="../customXml/item3.xml"/><Relationship Id="rId21" Type="http://schemas.openxmlformats.org/officeDocument/2006/relationships/hyperlink" Target="mailto:Fiona.Cullen@stmarys.ac.uk" TargetMode="External"/><Relationship Id="rId7" Type="http://schemas.openxmlformats.org/officeDocument/2006/relationships/settings" Target="settings.xml"/><Relationship Id="rId12" Type="http://schemas.openxmlformats.org/officeDocument/2006/relationships/hyperlink" Target="mailto:Ian.jones@ntu.ac.uk" TargetMode="External"/><Relationship Id="rId17" Type="http://schemas.openxmlformats.org/officeDocument/2006/relationships/hyperlink" Target="mailto:kaz.stuart@ymcageorgewilliams.uk" TargetMode="External"/><Relationship Id="rId25" Type="http://schemas.openxmlformats.org/officeDocument/2006/relationships/hyperlink" Target="mailto:jlockhart@uclan.ac.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imon.frost@ymcageorgewilliams.uk" TargetMode="External"/><Relationship Id="rId20" Type="http://schemas.openxmlformats.org/officeDocument/2006/relationships/hyperlink" Target="mailto:t.trimmer-platman@uel.ac.uk" TargetMode="External"/><Relationship Id="rId29" Type="http://schemas.openxmlformats.org/officeDocument/2006/relationships/hyperlink" Target="mailto:Kirsty.gemmell@cldstandardscouncil.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national.officer@tagpalycw.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senjopalma@wlv.ac.uk" TargetMode="External"/><Relationship Id="rId23" Type="http://schemas.openxmlformats.org/officeDocument/2006/relationships/hyperlink" Target="mailto:fiona.cullen@stmarys.ac.uk" TargetMode="External"/><Relationship Id="rId28" Type="http://schemas.openxmlformats.org/officeDocument/2006/relationships/hyperlink" Target="mailto:Mick.Conroy@southwales.ac.uk" TargetMode="External"/><Relationship Id="rId10" Type="http://schemas.openxmlformats.org/officeDocument/2006/relationships/endnotes" Target="endnotes.xml"/><Relationship Id="rId19" Type="http://schemas.openxmlformats.org/officeDocument/2006/relationships/hyperlink" Target="mailto:l.hutson@derby.ac.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loe.dennis-green@bcu.ac.uk" TargetMode="External"/><Relationship Id="rId22" Type="http://schemas.openxmlformats.org/officeDocument/2006/relationships/hyperlink" Target="mailto:cherriot@dmu.ac.uk" TargetMode="External"/><Relationship Id="rId27" Type="http://schemas.openxmlformats.org/officeDocument/2006/relationships/hyperlink" Target="mailto:Sofia.buncy@khidmat.org.uk" TargetMode="External"/><Relationship Id="rId30" Type="http://schemas.openxmlformats.org/officeDocument/2006/relationships/hyperlink" Target="mailto:hannahpoklad@outlook.co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8C0BDDA915942977876A793D3C382" ma:contentTypeVersion="34" ma:contentTypeDescription="Create a new document." ma:contentTypeScope="" ma:versionID="606a557252ec4456ded5ea384a5c45ed">
  <xsd:schema xmlns:xsd="http://www.w3.org/2001/XMLSchema" xmlns:xs="http://www.w3.org/2001/XMLSchema" xmlns:p="http://schemas.microsoft.com/office/2006/metadata/properties" xmlns:ns2="64810234-5eef-446a-9345-87c8a2567645" xmlns:ns3="4b4646ba-44f1-4bfa-98cf-5323b732b537" xmlns:ns4="123a8cc3-15a6-4e5d-8bfc-4324b6df0e7e" targetNamespace="http://schemas.microsoft.com/office/2006/metadata/properties" ma:root="true" ma:fieldsID="e7deff9060250fa95cf3cdb3e139611d" ns2:_="" ns3:_="" ns4:_="">
    <xsd:import namespace="64810234-5eef-446a-9345-87c8a2567645"/>
    <xsd:import namespace="4b4646ba-44f1-4bfa-98cf-5323b732b537"/>
    <xsd:import namespace="123a8cc3-15a6-4e5d-8bfc-4324b6df0e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10234-5eef-446a-9345-87c8a256764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4646ba-44f1-4bfa-98cf-5323b732b537"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41" nillable="true" ma:displayName="Taxonomy Catch All Column" ma:hidden="true" ma:list="{639aff2b-0e3b-41bb-adc7-c60fb6726740}" ma:internalName="TaxCatchAll" ma:showField="CatchAllData" ma:web="4b4646ba-44f1-4bfa-98cf-5323b732b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eaders xmlns="64810234-5eef-446a-9345-87c8a2567645">
      <UserInfo>
        <DisplayName/>
        <AccountId xsi:nil="true"/>
        <AccountType/>
      </UserInfo>
    </Leaders>
    <Templates xmlns="64810234-5eef-446a-9345-87c8a2567645" xsi:nil="true"/>
    <Members xmlns="64810234-5eef-446a-9345-87c8a2567645">
      <UserInfo>
        <DisplayName/>
        <AccountId xsi:nil="true"/>
        <AccountType/>
      </UserInfo>
    </Members>
    <Member_Groups xmlns="64810234-5eef-446a-9345-87c8a2567645">
      <UserInfo>
        <DisplayName/>
        <AccountId xsi:nil="true"/>
        <AccountType/>
      </UserInfo>
    </Member_Groups>
    <DefaultSectionNames xmlns="64810234-5eef-446a-9345-87c8a2567645" xsi:nil="true"/>
    <Invited_Members xmlns="64810234-5eef-446a-9345-87c8a2567645" xsi:nil="true"/>
    <TeamsChannelId xmlns="64810234-5eef-446a-9345-87c8a2567645" xsi:nil="true"/>
    <IsNotebookLocked xmlns="64810234-5eef-446a-9345-87c8a2567645" xsi:nil="true"/>
    <CultureName xmlns="64810234-5eef-446a-9345-87c8a2567645" xsi:nil="true"/>
    <Is_Collaboration_Space_Locked xmlns="64810234-5eef-446a-9345-87c8a2567645" xsi:nil="true"/>
    <Invited_Leaders xmlns="64810234-5eef-446a-9345-87c8a2567645" xsi:nil="true"/>
    <FolderType xmlns="64810234-5eef-446a-9345-87c8a2567645" xsi:nil="true"/>
    <Distribution_Groups xmlns="64810234-5eef-446a-9345-87c8a2567645" xsi:nil="true"/>
    <Self_Registration_Enabled xmlns="64810234-5eef-446a-9345-87c8a2567645" xsi:nil="true"/>
    <AppVersion xmlns="64810234-5eef-446a-9345-87c8a2567645" xsi:nil="true"/>
    <LMS_Mappings xmlns="64810234-5eef-446a-9345-87c8a2567645" xsi:nil="true"/>
    <NotebookType xmlns="64810234-5eef-446a-9345-87c8a2567645" xsi:nil="true"/>
    <Math_Settings xmlns="64810234-5eef-446a-9345-87c8a2567645" xsi:nil="true"/>
    <Has_Leaders_Only_SectionGroup xmlns="64810234-5eef-446a-9345-87c8a2567645" xsi:nil="true"/>
    <Owner xmlns="64810234-5eef-446a-9345-87c8a2567645">
      <UserInfo>
        <DisplayName/>
        <AccountId xsi:nil="true"/>
        <AccountType/>
      </UserInfo>
    </Owner>
    <lcf76f155ced4ddcb4097134ff3c332f xmlns="64810234-5eef-446a-9345-87c8a2567645">
      <Terms xmlns="http://schemas.microsoft.com/office/infopath/2007/PartnerControls"/>
    </lcf76f155ced4ddcb4097134ff3c332f>
    <TaxCatchAll xmlns="123a8cc3-15a6-4e5d-8bfc-4324b6df0e7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F4D28-F1C3-40B9-A473-12819B9DE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10234-5eef-446a-9345-87c8a2567645"/>
    <ds:schemaRef ds:uri="4b4646ba-44f1-4bfa-98cf-5323b732b537"/>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1DCA4-AEAE-4351-8135-BDC66C80B819}">
  <ds:schemaRefs>
    <ds:schemaRef ds:uri="http://schemas.openxmlformats.org/officeDocument/2006/bibliography"/>
  </ds:schemaRefs>
</ds:datastoreItem>
</file>

<file path=customXml/itemProps3.xml><?xml version="1.0" encoding="utf-8"?>
<ds:datastoreItem xmlns:ds="http://schemas.openxmlformats.org/officeDocument/2006/customXml" ds:itemID="{0A1D40E0-6797-4F70-9713-D0101FCA049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123a8cc3-15a6-4e5d-8bfc-4324b6df0e7e"/>
    <ds:schemaRef ds:uri="64810234-5eef-446a-9345-87c8a2567645"/>
    <ds:schemaRef ds:uri="http://schemas.microsoft.com/office/infopath/2007/PartnerControls"/>
    <ds:schemaRef ds:uri="http://schemas.openxmlformats.org/package/2006/metadata/core-properties"/>
    <ds:schemaRef ds:uri="4b4646ba-44f1-4bfa-98cf-5323b732b537"/>
    <ds:schemaRef ds:uri="http://www.w3.org/XML/1998/namespace"/>
  </ds:schemaRefs>
</ds:datastoreItem>
</file>

<file path=customXml/itemProps4.xml><?xml version="1.0" encoding="utf-8"?>
<ds:datastoreItem xmlns:ds="http://schemas.openxmlformats.org/officeDocument/2006/customXml" ds:itemID="{3783A081-18B0-425F-AEAD-1C80A3492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3505</Words>
  <Characters>19985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CharactersWithSpaces>
  <SharedDoc>false</SharedDoc>
  <HLinks>
    <vt:vector size="150" baseType="variant">
      <vt:variant>
        <vt:i4>7274582</vt:i4>
      </vt:variant>
      <vt:variant>
        <vt:i4>72</vt:i4>
      </vt:variant>
      <vt:variant>
        <vt:i4>0</vt:i4>
      </vt:variant>
      <vt:variant>
        <vt:i4>5</vt:i4>
      </vt:variant>
      <vt:variant>
        <vt:lpwstr>mailto:Kirsty.gemmell@cldstandardscouncil.org.uk</vt:lpwstr>
      </vt:variant>
      <vt:variant>
        <vt:lpwstr/>
      </vt:variant>
      <vt:variant>
        <vt:i4>6684679</vt:i4>
      </vt:variant>
      <vt:variant>
        <vt:i4>69</vt:i4>
      </vt:variant>
      <vt:variant>
        <vt:i4>0</vt:i4>
      </vt:variant>
      <vt:variant>
        <vt:i4>5</vt:i4>
      </vt:variant>
      <vt:variant>
        <vt:lpwstr>https://teams.microsoft.com/l/meetup-join/19%3ameeting_MDA0ZjY5MjUtOTlmNC00ODA4LTk3NzctNTg4NTg1MDhjYTY1%40thread.v2/0?context=%7b%22Tid%22%3a%2298f1bb3a-5efa-4782-88ba-bd897db60e62%22%2c%22Oid%22%3a%22a42a54d3-9d6e-41e5-8b88-b879d3d79193%22%7d</vt:lpwstr>
      </vt:variant>
      <vt:variant>
        <vt:lpwstr/>
      </vt:variant>
      <vt:variant>
        <vt:i4>2949123</vt:i4>
      </vt:variant>
      <vt:variant>
        <vt:i4>66</vt:i4>
      </vt:variant>
      <vt:variant>
        <vt:i4>0</vt:i4>
      </vt:variant>
      <vt:variant>
        <vt:i4>5</vt:i4>
      </vt:variant>
      <vt:variant>
        <vt:lpwstr>mailto:Ian.jones@ntu.ac.uk</vt:lpwstr>
      </vt:variant>
      <vt:variant>
        <vt:lpwstr/>
      </vt:variant>
      <vt:variant>
        <vt:i4>7536668</vt:i4>
      </vt:variant>
      <vt:variant>
        <vt:i4>63</vt:i4>
      </vt:variant>
      <vt:variant>
        <vt:i4>0</vt:i4>
      </vt:variant>
      <vt:variant>
        <vt:i4>5</vt:i4>
      </vt:variant>
      <vt:variant>
        <vt:lpwstr>https://teams.microsoft.com/l/meetup-join/19%3ameeting_NGVmMWM0NGItMjYwNC00OGNmLWJkODktYjFkYzY2OTA5OGVj%40thread.v2/0?context=%7b%22Tid%22%3a%2298f1bb3a-5efa-4782-88ba-bd897db60e62%22%2c%22Oid%22%3a%22a42a54d3-9d6e-41e5-8b88-b879d3d79193%22%7d</vt:lpwstr>
      </vt:variant>
      <vt:variant>
        <vt:lpwstr/>
      </vt:variant>
      <vt:variant>
        <vt:i4>3407963</vt:i4>
      </vt:variant>
      <vt:variant>
        <vt:i4>60</vt:i4>
      </vt:variant>
      <vt:variant>
        <vt:i4>0</vt:i4>
      </vt:variant>
      <vt:variant>
        <vt:i4>5</vt:i4>
      </vt:variant>
      <vt:variant>
        <vt:lpwstr>mailto:P.Sawyers@staff.newman.ac.uk</vt:lpwstr>
      </vt:variant>
      <vt:variant>
        <vt:lpwstr/>
      </vt:variant>
      <vt:variant>
        <vt:i4>7602244</vt:i4>
      </vt:variant>
      <vt:variant>
        <vt:i4>57</vt:i4>
      </vt:variant>
      <vt:variant>
        <vt:i4>0</vt:i4>
      </vt:variant>
      <vt:variant>
        <vt:i4>5</vt:i4>
      </vt:variant>
      <vt:variant>
        <vt:lpwstr>mailto:fiona.cullen@stmarys.ac.uk</vt:lpwstr>
      </vt:variant>
      <vt:variant>
        <vt:lpwstr/>
      </vt:variant>
      <vt:variant>
        <vt:i4>6357004</vt:i4>
      </vt:variant>
      <vt:variant>
        <vt:i4>54</vt:i4>
      </vt:variant>
      <vt:variant>
        <vt:i4>0</vt:i4>
      </vt:variant>
      <vt:variant>
        <vt:i4>5</vt:i4>
      </vt:variant>
      <vt:variant>
        <vt:lpwstr>https://teams.microsoft.com/l/meetup-join/19%3ameeting_OGM3YjY1YmQtMDE4Mi00YTBkLWJlYjItODYxYjY3YmQ2NWNk%40thread.v2/0?context=%7b%22Tid%22%3a%2298f1bb3a-5efa-4782-88ba-bd897db60e62%22%2c%22Oid%22%3a%22a42a54d3-9d6e-41e5-8b88-b879d3d79193%22%7d</vt:lpwstr>
      </vt:variant>
      <vt:variant>
        <vt:lpwstr/>
      </vt:variant>
      <vt:variant>
        <vt:i4>7602244</vt:i4>
      </vt:variant>
      <vt:variant>
        <vt:i4>51</vt:i4>
      </vt:variant>
      <vt:variant>
        <vt:i4>0</vt:i4>
      </vt:variant>
      <vt:variant>
        <vt:i4>5</vt:i4>
      </vt:variant>
      <vt:variant>
        <vt:lpwstr>mailto:Fiona.Cullen@stmarys.ac.uk</vt:lpwstr>
      </vt:variant>
      <vt:variant>
        <vt:lpwstr/>
      </vt:variant>
      <vt:variant>
        <vt:i4>131116</vt:i4>
      </vt:variant>
      <vt:variant>
        <vt:i4>48</vt:i4>
      </vt:variant>
      <vt:variant>
        <vt:i4>0</vt:i4>
      </vt:variant>
      <vt:variant>
        <vt:i4>5</vt:i4>
      </vt:variant>
      <vt:variant>
        <vt:lpwstr>mailto:l.hutson@derby.ac.uk</vt:lpwstr>
      </vt:variant>
      <vt:variant>
        <vt:lpwstr/>
      </vt:variant>
      <vt:variant>
        <vt:i4>8257608</vt:i4>
      </vt:variant>
      <vt:variant>
        <vt:i4>45</vt:i4>
      </vt:variant>
      <vt:variant>
        <vt:i4>0</vt:i4>
      </vt:variant>
      <vt:variant>
        <vt:i4>5</vt:i4>
      </vt:variant>
      <vt:variant>
        <vt:lpwstr>https://teams.microsoft.com/l/meetup-join/19%3ameeting_NTcxYWY2NTUtYzBjNC00ZjFmLWIxMGEtOTlkZDQ5ZmExMzkw%40thread.v2/0?context=%7b%22Tid%22%3a%2298f1bb3a-5efa-4782-88ba-bd897db60e62%22%2c%22Oid%22%3a%22a42a54d3-9d6e-41e5-8b88-b879d3d79193%22%7d</vt:lpwstr>
      </vt:variant>
      <vt:variant>
        <vt:lpwstr/>
      </vt:variant>
      <vt:variant>
        <vt:i4>3145810</vt:i4>
      </vt:variant>
      <vt:variant>
        <vt:i4>42</vt:i4>
      </vt:variant>
      <vt:variant>
        <vt:i4>0</vt:i4>
      </vt:variant>
      <vt:variant>
        <vt:i4>5</vt:i4>
      </vt:variant>
      <vt:variant>
        <vt:lpwstr>mailto:h.sneed.1@research.gla.ac.uk</vt:lpwstr>
      </vt:variant>
      <vt:variant>
        <vt:lpwstr/>
      </vt:variant>
      <vt:variant>
        <vt:i4>3801118</vt:i4>
      </vt:variant>
      <vt:variant>
        <vt:i4>39</vt:i4>
      </vt:variant>
      <vt:variant>
        <vt:i4>0</vt:i4>
      </vt:variant>
      <vt:variant>
        <vt:i4>5</vt:i4>
      </vt:variant>
      <vt:variant>
        <vt:lpwstr>mailto:paul@fentondirect.net</vt:lpwstr>
      </vt:variant>
      <vt:variant>
        <vt:lpwstr/>
      </vt:variant>
      <vt:variant>
        <vt:i4>4849709</vt:i4>
      </vt:variant>
      <vt:variant>
        <vt:i4>36</vt:i4>
      </vt:variant>
      <vt:variant>
        <vt:i4>0</vt:i4>
      </vt:variant>
      <vt:variant>
        <vt:i4>5</vt:i4>
      </vt:variant>
      <vt:variant>
        <vt:lpwstr>mailto:nick.heard@nationaleducation.college</vt:lpwstr>
      </vt:variant>
      <vt:variant>
        <vt:lpwstr/>
      </vt:variant>
      <vt:variant>
        <vt:i4>5963808</vt:i4>
      </vt:variant>
      <vt:variant>
        <vt:i4>33</vt:i4>
      </vt:variant>
      <vt:variant>
        <vt:i4>0</vt:i4>
      </vt:variant>
      <vt:variant>
        <vt:i4>5</vt:i4>
      </vt:variant>
      <vt:variant>
        <vt:lpwstr>mailto:kaz.stuart@ymcageorgewilliams.uk</vt:lpwstr>
      </vt:variant>
      <vt:variant>
        <vt:lpwstr/>
      </vt:variant>
      <vt:variant>
        <vt:i4>4194367</vt:i4>
      </vt:variant>
      <vt:variant>
        <vt:i4>30</vt:i4>
      </vt:variant>
      <vt:variant>
        <vt:i4>0</vt:i4>
      </vt:variant>
      <vt:variant>
        <vt:i4>5</vt:i4>
      </vt:variant>
      <vt:variant>
        <vt:lpwstr>mailto:Simon.frost@ymcageorgewilliams.uk</vt:lpwstr>
      </vt:variant>
      <vt:variant>
        <vt:lpwstr/>
      </vt:variant>
      <vt:variant>
        <vt:i4>6946819</vt:i4>
      </vt:variant>
      <vt:variant>
        <vt:i4>27</vt:i4>
      </vt:variant>
      <vt:variant>
        <vt:i4>0</vt:i4>
      </vt:variant>
      <vt:variant>
        <vt:i4>5</vt:i4>
      </vt:variant>
      <vt:variant>
        <vt:lpwstr>https://teams.microsoft.com/l/meetup-join/19%3ameeting_NjNiM2ZiMTctOWNiOS00YzY2LTg0ODYtMjlhZDY2NzE4NGZh%40thread.v2/0?context=%7b%22Tid%22%3a%2298f1bb3a-5efa-4782-88ba-bd897db60e62%22%2c%22Oid%22%3a%22a42a54d3-9d6e-41e5-8b88-b879d3d79193%22%7d</vt:lpwstr>
      </vt:variant>
      <vt:variant>
        <vt:lpwstr/>
      </vt:variant>
      <vt:variant>
        <vt:i4>3604494</vt:i4>
      </vt:variant>
      <vt:variant>
        <vt:i4>24</vt:i4>
      </vt:variant>
      <vt:variant>
        <vt:i4>0</vt:i4>
      </vt:variant>
      <vt:variant>
        <vt:i4>5</vt:i4>
      </vt:variant>
      <vt:variant>
        <vt:lpwstr>mailto:c.asenjopalma@wlv.ac.uk</vt:lpwstr>
      </vt:variant>
      <vt:variant>
        <vt:lpwstr/>
      </vt:variant>
      <vt:variant>
        <vt:i4>7864394</vt:i4>
      </vt:variant>
      <vt:variant>
        <vt:i4>21</vt:i4>
      </vt:variant>
      <vt:variant>
        <vt:i4>0</vt:i4>
      </vt:variant>
      <vt:variant>
        <vt:i4>5</vt:i4>
      </vt:variant>
      <vt:variant>
        <vt:lpwstr>https://teams.microsoft.com/l/meetup-join/19%3ameeting_ODZmZGQ0NzMtYmIyOS00NWQ1LWIyYzMtOWIwMDBlMzQ3Y2Ew%40thread.v2/0?context=%7b%22Tid%22%3a%2298f1bb3a-5efa-4782-88ba-bd897db60e62%22%2c%22Oid%22%3a%22a42a54d3-9d6e-41e5-8b88-b879d3d79193%22%7d</vt:lpwstr>
      </vt:variant>
      <vt:variant>
        <vt:lpwstr/>
      </vt:variant>
      <vt:variant>
        <vt:i4>4849711</vt:i4>
      </vt:variant>
      <vt:variant>
        <vt:i4>18</vt:i4>
      </vt:variant>
      <vt:variant>
        <vt:i4>0</vt:i4>
      </vt:variant>
      <vt:variant>
        <vt:i4>5</vt:i4>
      </vt:variant>
      <vt:variant>
        <vt:lpwstr>mailto:Chloe.dennis-green@bcu.ac.uk</vt:lpwstr>
      </vt:variant>
      <vt:variant>
        <vt:lpwstr/>
      </vt:variant>
      <vt:variant>
        <vt:i4>7209053</vt:i4>
      </vt:variant>
      <vt:variant>
        <vt:i4>15</vt:i4>
      </vt:variant>
      <vt:variant>
        <vt:i4>0</vt:i4>
      </vt:variant>
      <vt:variant>
        <vt:i4>5</vt:i4>
      </vt:variant>
      <vt:variant>
        <vt:lpwstr>https://teams.microsoft.com/l/meetup-join/19%3ameeting_OGJhZTFhODktNjEzMC00NzI4LWJmMjgtOTg0MGIxZDIyZWFi%40thread.v2/0?context=%7b%22Tid%22%3a%2298f1bb3a-5efa-4782-88ba-bd897db60e62%22%2c%22Oid%22%3a%22a42a54d3-9d6e-41e5-8b88-b879d3d79193%22%7d</vt:lpwstr>
      </vt:variant>
      <vt:variant>
        <vt:lpwstr/>
      </vt:variant>
      <vt:variant>
        <vt:i4>4849701</vt:i4>
      </vt:variant>
      <vt:variant>
        <vt:i4>12</vt:i4>
      </vt:variant>
      <vt:variant>
        <vt:i4>0</vt:i4>
      </vt:variant>
      <vt:variant>
        <vt:i4>5</vt:i4>
      </vt:variant>
      <vt:variant>
        <vt:lpwstr>mailto:jlockhart@uclan.ac.uk</vt:lpwstr>
      </vt:variant>
      <vt:variant>
        <vt:lpwstr/>
      </vt:variant>
      <vt:variant>
        <vt:i4>7274506</vt:i4>
      </vt:variant>
      <vt:variant>
        <vt:i4>9</vt:i4>
      </vt:variant>
      <vt:variant>
        <vt:i4>0</vt:i4>
      </vt:variant>
      <vt:variant>
        <vt:i4>5</vt:i4>
      </vt:variant>
      <vt:variant>
        <vt:lpwstr>https://teams.microsoft.com/l/meetup-join/19%3ameeting_MjgwMzE5YjEtMjdkOS00ODEzLWFlMjUtMmIyNDQ5NGU0Yzkx%40thread.v2/0?context=%7b%22Tid%22%3a%2298f1bb3a-5efa-4782-88ba-bd897db60e62%22%2c%22Oid%22%3a%22a42a54d3-9d6e-41e5-8b88-b879d3d79193%22%7d</vt:lpwstr>
      </vt:variant>
      <vt:variant>
        <vt:lpwstr/>
      </vt:variant>
      <vt:variant>
        <vt:i4>2949123</vt:i4>
      </vt:variant>
      <vt:variant>
        <vt:i4>6</vt:i4>
      </vt:variant>
      <vt:variant>
        <vt:i4>0</vt:i4>
      </vt:variant>
      <vt:variant>
        <vt:i4>5</vt:i4>
      </vt:variant>
      <vt:variant>
        <vt:lpwstr>mailto:Ian.jones@ntu.ac.uk</vt:lpwstr>
      </vt:variant>
      <vt:variant>
        <vt:lpwstr/>
      </vt:variant>
      <vt:variant>
        <vt:i4>8192084</vt:i4>
      </vt:variant>
      <vt:variant>
        <vt:i4>3</vt:i4>
      </vt:variant>
      <vt:variant>
        <vt:i4>0</vt:i4>
      </vt:variant>
      <vt:variant>
        <vt:i4>5</vt:i4>
      </vt:variant>
      <vt:variant>
        <vt:lpwstr>https://teams.microsoft.com/l/meetup-join/19%3ameeting_NzMxMmYxMzItNDUxYy00MjIxLTliNWItNjZiOWYyMGZiOThl%40thread.v2/0?context=%7b%22Tid%22%3a%2298f1bb3a-5efa-4782-88ba-bd897db60e62%22%2c%22Oid%22%3a%22a42a54d3-9d6e-41e5-8b88-b879d3d79193%22%7d</vt:lpwstr>
      </vt:variant>
      <vt:variant>
        <vt:lpwstr/>
      </vt:variant>
      <vt:variant>
        <vt:i4>6422545</vt:i4>
      </vt:variant>
      <vt:variant>
        <vt:i4>0</vt:i4>
      </vt:variant>
      <vt:variant>
        <vt:i4>0</vt:i4>
      </vt:variant>
      <vt:variant>
        <vt:i4>5</vt:i4>
      </vt:variant>
      <vt:variant>
        <vt:lpwstr>https://teams.microsoft.com/l/meetup-join/19%3ameeting_ZmU0ZDhkNTQtNGQ4Ny00Y2IzLWExZGQtODY2MTg5ZDI5ZTk0%40thread.v2/0?context=%7b%22Tid%22%3a%2298f1bb3a-5efa-4782-88ba-bd897db60e62%22%2c%22Oid%22%3a%22a42a54d3-9d6e-41e5-8b88-b879d3d79193%22%7d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Williams</dc:creator>
  <cp:keywords/>
  <dc:description/>
  <cp:lastModifiedBy>Paula Smallcombe</cp:lastModifiedBy>
  <cp:revision>2</cp:revision>
  <dcterms:created xsi:type="dcterms:W3CDTF">2023-06-06T08:12:00Z</dcterms:created>
  <dcterms:modified xsi:type="dcterms:W3CDTF">2023-06-06T08:12:00Z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784529@derby.ac.uk</vt:lpwstr>
  </property>
  <property fmtid="{D5CDD505-2E9C-101B-9397-08002B2CF9AE}" pid="5" name="MSIP_Label_b47d098f-2640-4837-b575-e0be04df0525_SetDate">
    <vt:lpwstr>2023-01-18T11:54:59.6064395Z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784529@derby.ac.uk</vt:lpwstr>
  </property>
  <property fmtid="{D5CDD505-2E9C-101B-9397-08002B2CF9AE}" pid="12" name="MSIP_Label_501a0944-9d81-4c75-b857-2ec7863455b7_SetDate">
    <vt:lpwstr>2023-01-18T11:54:59.6064395Z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0x0101008D98C0BDDA915942977876A793D3C382</vt:lpwstr>
  </property>
  <property fmtid="{D5CDD505-2E9C-101B-9397-08002B2CF9AE}" pid="19" name="MediaServiceImageTags">
    <vt:lpwstr/>
  </property>
</Properties>
</file>